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18C8" w14:textId="4DB3E67B" w:rsidR="007D0B18" w:rsidRPr="008F75A7" w:rsidRDefault="007D0B18" w:rsidP="007D0B18">
      <w:bookmarkStart w:id="0" w:name="_GoBack"/>
      <w:bookmarkEnd w:id="0"/>
      <w:r w:rsidRPr="008F75A7">
        <w:t>October 1, 201</w:t>
      </w:r>
      <w:r w:rsidR="00CA64DB" w:rsidRPr="008F75A7">
        <w:t>9</w:t>
      </w:r>
    </w:p>
    <w:p w14:paraId="54D64078" w14:textId="77777777" w:rsidR="00594E34" w:rsidRDefault="00594E34" w:rsidP="007D0B18"/>
    <w:p w14:paraId="4C758A32" w14:textId="77777777" w:rsidR="00594E34" w:rsidRDefault="00594E34" w:rsidP="007D0B18"/>
    <w:p w14:paraId="769B6BC5" w14:textId="0EC7D5D2" w:rsidR="007D0B18" w:rsidRPr="008F75A7" w:rsidRDefault="007D0B18" w:rsidP="007D0B18">
      <w:r w:rsidRPr="008F75A7">
        <w:t>Dear Environmental Compliance Officer,</w:t>
      </w:r>
    </w:p>
    <w:p w14:paraId="43825808" w14:textId="77777777" w:rsidR="007D0B18" w:rsidRPr="008F75A7" w:rsidRDefault="007D0B18" w:rsidP="007D0B18"/>
    <w:p w14:paraId="7A78014C" w14:textId="17568782" w:rsidR="007D0B18" w:rsidRPr="008F75A7" w:rsidRDefault="007D0B18" w:rsidP="008F75A7">
      <w:r w:rsidRPr="008F75A7">
        <w:t>March 1, 20</w:t>
      </w:r>
      <w:r w:rsidR="00CA64DB" w:rsidRPr="008F75A7">
        <w:t>20</w:t>
      </w:r>
      <w:r w:rsidRPr="008F75A7">
        <w:t xml:space="preserve"> is the due date for the 201</w:t>
      </w:r>
      <w:r w:rsidR="00CA64DB" w:rsidRPr="008F75A7">
        <w:t>9</w:t>
      </w:r>
      <w:r w:rsidRPr="008F75A7">
        <w:t xml:space="preserve"> SARA Title III Tier II reports and associated fees.  Tier II reports need to be submitted to ADEM using U.S. EPA Tier II software, this must be the software for 201</w:t>
      </w:r>
      <w:r w:rsidR="00CA64DB" w:rsidRPr="008F75A7">
        <w:t>9</w:t>
      </w:r>
      <w:r w:rsidRPr="008F75A7">
        <w:t xml:space="preserve">.  This software can be found at </w:t>
      </w:r>
      <w:hyperlink r:id="rId8" w:history="1">
        <w:r w:rsidRPr="008F75A7">
          <w:rPr>
            <w:rStyle w:val="Hyperlink"/>
          </w:rPr>
          <w:t>https://www.epa.gov/epcra/tier2-submit-software</w:t>
        </w:r>
      </w:hyperlink>
      <w:r w:rsidRPr="008F75A7">
        <w:t xml:space="preserve">  Instructions are provided on the </w:t>
      </w:r>
      <w:r w:rsidR="008C512D" w:rsidRPr="008F75A7">
        <w:t xml:space="preserve">U.S. EPA </w:t>
      </w:r>
      <w:r w:rsidRPr="008F75A7">
        <w:t xml:space="preserve">web site or </w:t>
      </w:r>
      <w:r w:rsidR="00944638" w:rsidRPr="008F75A7">
        <w:t xml:space="preserve">please call </w:t>
      </w:r>
      <w:r w:rsidRPr="008F75A7">
        <w:t xml:space="preserve">ADEM for assistance at (501) 683-6700.  </w:t>
      </w:r>
      <w:r w:rsidR="008C512D" w:rsidRPr="008F75A7">
        <w:rPr>
          <w:b/>
        </w:rPr>
        <w:t>There have been changes to the Tier II software.</w:t>
      </w:r>
      <w:r w:rsidR="008C512D" w:rsidRPr="008F75A7">
        <w:t xml:space="preserve">  </w:t>
      </w:r>
      <w:r w:rsidRPr="008F75A7">
        <w:t>A copy of this document may be used as an invoice. It will be the only notification of fees due.</w:t>
      </w:r>
    </w:p>
    <w:p w14:paraId="68D6AB01" w14:textId="77777777" w:rsidR="007D0B18" w:rsidRPr="008F75A7" w:rsidRDefault="007D0B18" w:rsidP="007D0B18">
      <w:pPr>
        <w:ind w:firstLine="720"/>
        <w:rPr>
          <w:b/>
        </w:rPr>
      </w:pPr>
    </w:p>
    <w:p w14:paraId="61DBB332" w14:textId="0477D67D" w:rsidR="00944638" w:rsidRPr="008F75A7" w:rsidRDefault="00944638" w:rsidP="008F75A7">
      <w:pPr>
        <w:rPr>
          <w:b/>
        </w:rPr>
      </w:pPr>
      <w:r w:rsidRPr="008F75A7">
        <w:t xml:space="preserve">When completing your Tier II report, we ask that you upload your Emergency Operations Plan or Contingency Plan.  This helps the local emergency response agencies with their planning.  The submission only needs to go to </w:t>
      </w:r>
      <w:r w:rsidR="0063322B" w:rsidRPr="008F75A7">
        <w:t>ADEM;</w:t>
      </w:r>
      <w:r w:rsidRPr="008F75A7">
        <w:t xml:space="preserve"> we will forward the reports to the Local Emergency Planning Commission (LEPC).  </w:t>
      </w:r>
      <w:r w:rsidRPr="008F75A7">
        <w:rPr>
          <w:b/>
        </w:rPr>
        <w:t>Safety Data Sheets (SDS) do not need to be uploaded unless you are reporting a new chemical.</w:t>
      </w:r>
    </w:p>
    <w:p w14:paraId="0BF97D1C" w14:textId="77777777" w:rsidR="00944638" w:rsidRPr="008F75A7" w:rsidRDefault="00944638" w:rsidP="00944638">
      <w:pPr>
        <w:ind w:firstLine="720"/>
        <w:rPr>
          <w:b/>
        </w:rPr>
      </w:pPr>
    </w:p>
    <w:p w14:paraId="4962A432" w14:textId="77777777" w:rsidR="005B51A0" w:rsidRPr="008F75A7" w:rsidRDefault="005B51A0" w:rsidP="00F9422B">
      <w:r w:rsidRPr="008F75A7">
        <w:t>Important information pertaining to the reports:</w:t>
      </w:r>
    </w:p>
    <w:p w14:paraId="578A93A8" w14:textId="77777777" w:rsidR="00F9422B" w:rsidRDefault="005B51A0" w:rsidP="00F9422B">
      <w:pPr>
        <w:pStyle w:val="ListParagraph"/>
        <w:numPr>
          <w:ilvl w:val="0"/>
          <w:numId w:val="7"/>
        </w:numPr>
        <w:ind w:left="720"/>
      </w:pPr>
      <w:r w:rsidRPr="008F75A7">
        <w:t>Do not send paper reports to ADEM.  All reports need to be submitted electronically in a ZIP file.</w:t>
      </w:r>
    </w:p>
    <w:p w14:paraId="7BEB544E" w14:textId="77777777" w:rsidR="00F9422B" w:rsidRDefault="005B51A0" w:rsidP="00F9422B">
      <w:pPr>
        <w:pStyle w:val="ListParagraph"/>
        <w:numPr>
          <w:ilvl w:val="0"/>
          <w:numId w:val="7"/>
        </w:numPr>
        <w:ind w:left="720"/>
      </w:pPr>
      <w:r w:rsidRPr="008F75A7">
        <w:t>When using Tier II Submit Software label the ZIP file with the facility name, address and filing year.</w:t>
      </w:r>
    </w:p>
    <w:p w14:paraId="469EC4AE" w14:textId="77777777" w:rsidR="00F9422B" w:rsidRDefault="005B51A0" w:rsidP="00F9422B">
      <w:pPr>
        <w:pStyle w:val="ListParagraph"/>
        <w:numPr>
          <w:ilvl w:val="0"/>
          <w:numId w:val="7"/>
        </w:numPr>
        <w:ind w:left="720"/>
      </w:pPr>
      <w:r w:rsidRPr="008F75A7">
        <w:t>Submit your report via the ADEM web site in the Tier II section.</w:t>
      </w:r>
    </w:p>
    <w:p w14:paraId="23193221" w14:textId="77777777" w:rsidR="00F9422B" w:rsidRDefault="005B51A0" w:rsidP="00F9422B">
      <w:pPr>
        <w:pStyle w:val="ListParagraph"/>
        <w:numPr>
          <w:ilvl w:val="0"/>
          <w:numId w:val="7"/>
        </w:numPr>
        <w:ind w:left="720"/>
      </w:pPr>
      <w:r w:rsidRPr="008F75A7">
        <w:t xml:space="preserve">Once the file is uploaded, </w:t>
      </w:r>
      <w:r w:rsidRPr="00F9422B">
        <w:rPr>
          <w:b/>
        </w:rPr>
        <w:t xml:space="preserve">please do not open the file, </w:t>
      </w:r>
      <w:r w:rsidRPr="008F75A7">
        <w:t>as we are unable to read the file when we receive it.</w:t>
      </w:r>
    </w:p>
    <w:p w14:paraId="597BF157" w14:textId="13B508A4" w:rsidR="005B51A0" w:rsidRPr="008F75A7" w:rsidRDefault="005B51A0" w:rsidP="00F9422B">
      <w:pPr>
        <w:pStyle w:val="ListParagraph"/>
        <w:numPr>
          <w:ilvl w:val="0"/>
          <w:numId w:val="7"/>
        </w:numPr>
        <w:ind w:left="720"/>
      </w:pPr>
      <w:r w:rsidRPr="00F9422B">
        <w:rPr>
          <w:b/>
        </w:rPr>
        <w:t xml:space="preserve">Tender your fees at the time you send your report.  </w:t>
      </w:r>
      <w:r w:rsidRPr="008F75A7">
        <w:t>You may pay fees with a credit card.  This can be done on our website in the Tier II link.  There is button marked: Pay Here for Tier II and TRI.  Checks are also accepted</w:t>
      </w:r>
      <w:r w:rsidR="008F75A7">
        <w:t>;</w:t>
      </w:r>
      <w:r w:rsidRPr="008F75A7">
        <w:t xml:space="preserve"> please make payable to:  Arkansas </w:t>
      </w:r>
      <w:r w:rsidR="008F75A7">
        <w:t xml:space="preserve">DPS – Arkansas </w:t>
      </w:r>
      <w:r w:rsidRPr="008F75A7">
        <w:t>D</w:t>
      </w:r>
      <w:r w:rsidR="008F75A7">
        <w:t>ivision</w:t>
      </w:r>
      <w:r w:rsidRPr="008F75A7">
        <w:t xml:space="preserve"> of Emergency Management, Building 9501, C</w:t>
      </w:r>
      <w:r w:rsidR="008F75A7">
        <w:t xml:space="preserve">amp </w:t>
      </w:r>
      <w:r w:rsidRPr="008F75A7">
        <w:t>J</w:t>
      </w:r>
      <w:r w:rsidR="008F75A7">
        <w:t xml:space="preserve">oseph </w:t>
      </w:r>
      <w:r w:rsidRPr="008F75A7">
        <w:t>T</w:t>
      </w:r>
      <w:r w:rsidR="008F75A7">
        <w:t xml:space="preserve">. </w:t>
      </w:r>
      <w:r w:rsidRPr="008F75A7">
        <w:t>R</w:t>
      </w:r>
      <w:r w:rsidR="008F75A7">
        <w:t>obinson</w:t>
      </w:r>
      <w:r w:rsidRPr="008F75A7">
        <w:t>, North</w:t>
      </w:r>
      <w:r w:rsidR="008F75A7">
        <w:t xml:space="preserve"> </w:t>
      </w:r>
      <w:r w:rsidRPr="008F75A7">
        <w:t xml:space="preserve">Little Rock, AR  72199. </w:t>
      </w:r>
    </w:p>
    <w:p w14:paraId="2A30EF30" w14:textId="77777777" w:rsidR="00F9422B" w:rsidRDefault="00F9422B" w:rsidP="00F9422B"/>
    <w:p w14:paraId="64B8546D" w14:textId="0710CA63" w:rsidR="0063322B" w:rsidRPr="008F75A7" w:rsidRDefault="007D0B18" w:rsidP="00F9422B">
      <w:r w:rsidRPr="008F75A7">
        <w:t>We encourage you to contact your county LEPC (contacts can be located</w:t>
      </w:r>
      <w:r w:rsidR="0063322B" w:rsidRPr="008F75A7">
        <w:t xml:space="preserve"> at the ADEM web site under the</w:t>
      </w:r>
      <w:r w:rsidR="006953F6" w:rsidRPr="008F75A7">
        <w:t xml:space="preserve"> </w:t>
      </w:r>
      <w:hyperlink r:id="rId9" w:history="1">
        <w:r w:rsidR="006953F6" w:rsidRPr="008F75A7">
          <w:rPr>
            <w:rStyle w:val="Hyperlink"/>
          </w:rPr>
          <w:t>http://www.adem.arkansas.gov/emergency-management-coordinators</w:t>
        </w:r>
      </w:hyperlink>
      <w:r w:rsidR="00041F96" w:rsidRPr="008F75A7">
        <w:t xml:space="preserve"> </w:t>
      </w:r>
      <w:r w:rsidRPr="008F75A7">
        <w:t xml:space="preserve">and your local fire department to discuss your emergency plans and any special needs that may be required. </w:t>
      </w:r>
    </w:p>
    <w:p w14:paraId="207E00B7" w14:textId="77777777" w:rsidR="0063322B" w:rsidRPr="008F75A7" w:rsidRDefault="0063322B" w:rsidP="007D0B18">
      <w:pPr>
        <w:ind w:firstLine="720"/>
      </w:pPr>
    </w:p>
    <w:p w14:paraId="68EE6F9C" w14:textId="7C1F8420" w:rsidR="007D0B18" w:rsidRPr="008F75A7" w:rsidRDefault="007D0B18" w:rsidP="00F9422B">
      <w:r w:rsidRPr="008F75A7">
        <w:t>If you are interested in participating in any of our Hazardous Materials Training, please call us at (501) 683-6700.</w:t>
      </w:r>
    </w:p>
    <w:p w14:paraId="1E3C9DD9" w14:textId="77777777" w:rsidR="007D0B18" w:rsidRPr="008F75A7" w:rsidRDefault="007D0B18" w:rsidP="007D0B18">
      <w:pPr>
        <w:ind w:firstLine="720"/>
      </w:pPr>
    </w:p>
    <w:p w14:paraId="28E01BEA" w14:textId="565CDCD7" w:rsidR="0063322B" w:rsidRPr="008F75A7" w:rsidRDefault="0063322B" w:rsidP="0063322B">
      <w:r w:rsidRPr="008F75A7">
        <w:rPr>
          <w:b/>
        </w:rPr>
        <w:t>Filing fees are as follows:</w:t>
      </w:r>
      <w:r w:rsidRPr="008F75A7">
        <w:t xml:space="preserve"> </w:t>
      </w:r>
    </w:p>
    <w:p w14:paraId="389B9ECC" w14:textId="77777777" w:rsidR="0063322B" w:rsidRPr="008F75A7" w:rsidRDefault="0063322B" w:rsidP="0063322B">
      <w:pPr>
        <w:ind w:firstLine="720"/>
      </w:pPr>
    </w:p>
    <w:p w14:paraId="24EA5ABA" w14:textId="5BBCAB6A" w:rsidR="0063322B" w:rsidRPr="008F75A7" w:rsidRDefault="0063322B" w:rsidP="0063322B">
      <w:r w:rsidRPr="008F75A7">
        <w:t>$50.00 for first three chemicals, $10.00 for each additional 3 chemicals (or portions thereof) and a ceiling per location of $1,000.00.</w:t>
      </w:r>
    </w:p>
    <w:p w14:paraId="4DA74BA4" w14:textId="77777777" w:rsidR="0063322B" w:rsidRPr="008F75A7" w:rsidRDefault="0063322B" w:rsidP="0063322B">
      <w:pPr>
        <w:ind w:firstLine="720"/>
      </w:pPr>
    </w:p>
    <w:p w14:paraId="3AB2C86B" w14:textId="77777777" w:rsidR="008F75A7" w:rsidRDefault="008F75A7">
      <w:r>
        <w:br w:type="page"/>
      </w:r>
    </w:p>
    <w:p w14:paraId="260DA3A7" w14:textId="6E6BDAB8" w:rsidR="0063322B" w:rsidRPr="008F75A7" w:rsidRDefault="0063322B" w:rsidP="0063322B">
      <w:r w:rsidRPr="008F75A7">
        <w:lastRenderedPageBreak/>
        <w:t>Examples:</w:t>
      </w:r>
    </w:p>
    <w:p w14:paraId="744C05AC" w14:textId="77777777" w:rsidR="0063322B" w:rsidRPr="008F75A7" w:rsidRDefault="0063322B" w:rsidP="0063322B">
      <w:pPr>
        <w:ind w:firstLine="720"/>
      </w:pPr>
    </w:p>
    <w:p w14:paraId="238286AE" w14:textId="77777777" w:rsidR="0063322B" w:rsidRPr="008F75A7" w:rsidRDefault="0063322B" w:rsidP="008F75A7">
      <w:pPr>
        <w:ind w:left="360"/>
      </w:pPr>
      <w:r w:rsidRPr="008F75A7">
        <w:t>1 Facility – 1 Chemical = 50.00</w:t>
      </w:r>
    </w:p>
    <w:p w14:paraId="617589F7" w14:textId="77777777" w:rsidR="0063322B" w:rsidRPr="008F75A7" w:rsidRDefault="0063322B" w:rsidP="008F75A7">
      <w:pPr>
        <w:ind w:left="360" w:firstLine="720"/>
      </w:pPr>
    </w:p>
    <w:p w14:paraId="753AB0E1" w14:textId="77777777" w:rsidR="0063322B" w:rsidRPr="008F75A7" w:rsidRDefault="0063322B" w:rsidP="008F75A7">
      <w:pPr>
        <w:ind w:left="360"/>
      </w:pPr>
      <w:r w:rsidRPr="008F75A7">
        <w:t>1 Facility – 3 Chemicals = 50.00</w:t>
      </w:r>
    </w:p>
    <w:p w14:paraId="67A09402" w14:textId="77777777" w:rsidR="0063322B" w:rsidRPr="008F75A7" w:rsidRDefault="0063322B" w:rsidP="008F75A7">
      <w:pPr>
        <w:ind w:left="360" w:firstLine="720"/>
      </w:pPr>
    </w:p>
    <w:p w14:paraId="165AFCB3" w14:textId="77777777" w:rsidR="0063322B" w:rsidRPr="008F75A7" w:rsidRDefault="0063322B" w:rsidP="008F75A7">
      <w:pPr>
        <w:ind w:left="360"/>
      </w:pPr>
      <w:r w:rsidRPr="008F75A7">
        <w:t>1 Facility – 4 Chemicals = 60.00</w:t>
      </w:r>
    </w:p>
    <w:p w14:paraId="3B9D2F0D" w14:textId="77777777" w:rsidR="0063322B" w:rsidRPr="008F75A7" w:rsidRDefault="0063322B" w:rsidP="008F75A7">
      <w:pPr>
        <w:ind w:left="360" w:firstLine="720"/>
      </w:pPr>
    </w:p>
    <w:p w14:paraId="1822DF44" w14:textId="77777777" w:rsidR="0063322B" w:rsidRPr="008F75A7" w:rsidRDefault="0063322B" w:rsidP="008F75A7">
      <w:pPr>
        <w:ind w:left="360"/>
      </w:pPr>
      <w:r w:rsidRPr="008F75A7">
        <w:t>1 Facility – 7 Chemicals = 70.00</w:t>
      </w:r>
    </w:p>
    <w:p w14:paraId="343592BB" w14:textId="064AEC2D" w:rsidR="005B3620" w:rsidRPr="008F75A7" w:rsidRDefault="005B3620" w:rsidP="007D0B18">
      <w:pPr>
        <w:ind w:firstLine="720"/>
        <w:rPr>
          <w:b/>
        </w:rPr>
      </w:pPr>
    </w:p>
    <w:p w14:paraId="2715A81E" w14:textId="67EE16D8" w:rsidR="005C49D1" w:rsidRPr="008F75A7" w:rsidRDefault="005C49D1" w:rsidP="00923854">
      <w:r w:rsidRPr="008F75A7">
        <w:rPr>
          <w:b/>
        </w:rPr>
        <w:t>Oil and Gas Exploration and Production Industries:</w:t>
      </w:r>
      <w:r w:rsidRPr="008F75A7">
        <w:t xml:space="preserve"> On October 9, 1997, the State Emergency Response Commission declared each lease (as recorded with the Oil and Gas Commission) to be recognized as a 'facility’ thus, requiring a Tier II report and fee to be filed for each lease/facility. The fee for submitting the Generic Hazardous Chemical List, a listing of over 200 chemicals, will be capped at $200.00 per lease/facility. Be sure to include a completed and signed Tier II form with the Generic List</w:t>
      </w:r>
      <w:r w:rsidR="0063322B" w:rsidRPr="008F75A7">
        <w:t>.</w:t>
      </w:r>
      <w:r w:rsidRPr="008F75A7">
        <w:t xml:space="preserve"> </w:t>
      </w:r>
    </w:p>
    <w:p w14:paraId="6D635A68" w14:textId="5A62AD96" w:rsidR="00923854" w:rsidRPr="008F75A7" w:rsidRDefault="00923854" w:rsidP="008F75A7"/>
    <w:p w14:paraId="04E02EC1" w14:textId="7669A3C8" w:rsidR="005C49D1" w:rsidRPr="008F75A7" w:rsidRDefault="005C49D1" w:rsidP="00944638">
      <w:pPr>
        <w:rPr>
          <w:b/>
        </w:rPr>
      </w:pPr>
      <w:r w:rsidRPr="008F75A7">
        <w:rPr>
          <w:b/>
        </w:rPr>
        <w:t xml:space="preserve">Reminder: </w:t>
      </w:r>
      <w:r w:rsidRPr="008F75A7">
        <w:t xml:space="preserve">Effective March 1, 1999, the EPA raised the EPCRA section 311-312 reporting threshold for gasoline to 75,000 gallons and diesel fuel to 100,000 gallons at retail gasoline stations. Facilities not exceeding this threshold do not need to submit a report. </w:t>
      </w:r>
      <w:r w:rsidRPr="008F75A7">
        <w:rPr>
          <w:b/>
        </w:rPr>
        <w:t>Bulk Stations ARE NOT exempt from reporting or fees.</w:t>
      </w:r>
    </w:p>
    <w:p w14:paraId="3ED0A296" w14:textId="77777777" w:rsidR="00923854" w:rsidRPr="008F75A7" w:rsidRDefault="00923854" w:rsidP="00923854">
      <w:pPr>
        <w:rPr>
          <w:b/>
        </w:rPr>
      </w:pPr>
    </w:p>
    <w:p w14:paraId="501E04C9" w14:textId="1FC76093" w:rsidR="005C49D1" w:rsidRPr="008F75A7" w:rsidRDefault="005C49D1" w:rsidP="00923854">
      <w:r w:rsidRPr="008F75A7">
        <w:t>Agricultural Operations – No report or fee for the state, but filing a report with your County Coordinator and/or Fire Department is strongly recommended.</w:t>
      </w:r>
    </w:p>
    <w:p w14:paraId="2AAA62F8" w14:textId="77777777" w:rsidR="005C49D1" w:rsidRPr="008F75A7" w:rsidRDefault="005C49D1" w:rsidP="005C49D1">
      <w:pPr>
        <w:ind w:firstLine="720"/>
      </w:pPr>
    </w:p>
    <w:p w14:paraId="65A396AA" w14:textId="7ECC1CDE" w:rsidR="005C49D1" w:rsidRPr="008F75A7" w:rsidRDefault="005C49D1" w:rsidP="00944638">
      <w:r w:rsidRPr="008F75A7">
        <w:t xml:space="preserve">Retail Fertilizer (only) – No report or fee for the state, but it is mandatory that a report be filed with your County Coordinator and local Fire Department. </w:t>
      </w:r>
    </w:p>
    <w:p w14:paraId="4FD7D80A" w14:textId="77777777" w:rsidR="005C49D1" w:rsidRPr="008F75A7" w:rsidRDefault="005C49D1" w:rsidP="005C49D1">
      <w:pPr>
        <w:ind w:firstLine="720"/>
      </w:pPr>
    </w:p>
    <w:p w14:paraId="2687E122" w14:textId="77777777" w:rsidR="005C49D1" w:rsidRPr="008F75A7" w:rsidRDefault="005C49D1" w:rsidP="00944638">
      <w:r w:rsidRPr="008F75A7">
        <w:t xml:space="preserve">Federal, State, County and Municipal Facilities – No fee required, but full reporting is mandatory. Use of Tier II Submit software for submitting reports is required in the State of Arkansas, effective March 2005. </w:t>
      </w:r>
    </w:p>
    <w:p w14:paraId="45D4A59A" w14:textId="77777777" w:rsidR="005C49D1" w:rsidRPr="008F75A7" w:rsidRDefault="005C49D1" w:rsidP="005C49D1"/>
    <w:p w14:paraId="0516AD59" w14:textId="77777777" w:rsidR="005C49D1" w:rsidRPr="008F75A7" w:rsidRDefault="005C49D1" w:rsidP="005C49D1">
      <w:r w:rsidRPr="008F75A7">
        <w:t>Respectfully,</w:t>
      </w:r>
    </w:p>
    <w:p w14:paraId="5204E069" w14:textId="77777777" w:rsidR="005C49D1" w:rsidRPr="008F75A7" w:rsidRDefault="005C49D1" w:rsidP="005C49D1"/>
    <w:p w14:paraId="2021F503" w14:textId="6C67EECA" w:rsidR="005C49D1" w:rsidRPr="008F75A7" w:rsidRDefault="008C7831" w:rsidP="005C49D1">
      <w:r w:rsidRPr="008F75A7">
        <w:t>Chris Foreman</w:t>
      </w:r>
    </w:p>
    <w:p w14:paraId="7C8A5B27" w14:textId="77777777" w:rsidR="005C49D1" w:rsidRPr="008F75A7" w:rsidRDefault="005C49D1" w:rsidP="005C49D1">
      <w:r w:rsidRPr="008F75A7">
        <w:t>Hazardous Materials Program Manager</w:t>
      </w:r>
    </w:p>
    <w:p w14:paraId="62D7D6E2" w14:textId="77777777" w:rsidR="005C49D1" w:rsidRPr="008F75A7" w:rsidRDefault="005C49D1" w:rsidP="005C49D1">
      <w:r w:rsidRPr="008F75A7">
        <w:t>Arkansas Department of Emergency Management</w:t>
      </w:r>
    </w:p>
    <w:p w14:paraId="0D8B3964" w14:textId="69C3C33C" w:rsidR="000565E0" w:rsidRPr="008F75A7" w:rsidRDefault="005C49D1" w:rsidP="00594E34">
      <w:pPr>
        <w:pStyle w:val="Header"/>
        <w:tabs>
          <w:tab w:val="clear" w:pos="4320"/>
          <w:tab w:val="clear" w:pos="8640"/>
        </w:tabs>
        <w:spacing w:line="480" w:lineRule="auto"/>
      </w:pPr>
      <w:r w:rsidRPr="008F75A7">
        <w:t>50</w:t>
      </w:r>
      <w:r w:rsidR="008F75A7" w:rsidRPr="008F75A7">
        <w:t>1</w:t>
      </w:r>
      <w:r w:rsidRPr="008F75A7">
        <w:t>-683-6700</w:t>
      </w:r>
    </w:p>
    <w:p w14:paraId="312575BD" w14:textId="77777777" w:rsidR="000565E0" w:rsidRPr="008C7831" w:rsidRDefault="000565E0" w:rsidP="000565E0">
      <w:pPr>
        <w:rPr>
          <w:rFonts w:ascii="Centaur" w:hAnsi="Centaur"/>
          <w:sz w:val="22"/>
          <w:szCs w:val="22"/>
        </w:rPr>
      </w:pPr>
    </w:p>
    <w:p w14:paraId="0522A749" w14:textId="77777777" w:rsidR="000565E0" w:rsidRPr="008C7831" w:rsidRDefault="000565E0" w:rsidP="000565E0">
      <w:pPr>
        <w:rPr>
          <w:rFonts w:ascii="Centaur" w:hAnsi="Centaur"/>
          <w:sz w:val="22"/>
          <w:szCs w:val="22"/>
        </w:rPr>
      </w:pPr>
    </w:p>
    <w:p w14:paraId="1D7843E9" w14:textId="77777777" w:rsidR="000565E0" w:rsidRPr="0063322B" w:rsidRDefault="000565E0" w:rsidP="000565E0">
      <w:pPr>
        <w:rPr>
          <w:rFonts w:ascii="Calibri" w:hAnsi="Calibri"/>
          <w:sz w:val="22"/>
          <w:szCs w:val="22"/>
        </w:rPr>
      </w:pPr>
    </w:p>
    <w:p w14:paraId="29D1F173" w14:textId="77777777" w:rsidR="000565E0" w:rsidRPr="0063322B" w:rsidRDefault="000565E0" w:rsidP="000565E0">
      <w:pPr>
        <w:rPr>
          <w:rFonts w:ascii="Calibri" w:hAnsi="Calibri"/>
          <w:sz w:val="22"/>
          <w:szCs w:val="22"/>
        </w:rPr>
      </w:pPr>
    </w:p>
    <w:p w14:paraId="76289E44" w14:textId="77777777" w:rsidR="000565E0" w:rsidRPr="0063322B" w:rsidRDefault="000565E0" w:rsidP="000565E0">
      <w:pPr>
        <w:rPr>
          <w:rFonts w:ascii="Calibri" w:hAnsi="Calibri"/>
          <w:sz w:val="22"/>
          <w:szCs w:val="22"/>
        </w:rPr>
      </w:pPr>
    </w:p>
    <w:p w14:paraId="0F4CA093" w14:textId="77777777" w:rsidR="000565E0" w:rsidRPr="0063322B" w:rsidRDefault="000565E0" w:rsidP="000565E0">
      <w:pPr>
        <w:rPr>
          <w:rFonts w:ascii="Calibri" w:hAnsi="Calibri"/>
          <w:sz w:val="22"/>
          <w:szCs w:val="22"/>
        </w:rPr>
      </w:pPr>
    </w:p>
    <w:p w14:paraId="09B8E346" w14:textId="77777777" w:rsidR="000565E0" w:rsidRPr="0063322B" w:rsidRDefault="000565E0" w:rsidP="000565E0">
      <w:pPr>
        <w:rPr>
          <w:rFonts w:ascii="Calibri" w:hAnsi="Calibri"/>
          <w:sz w:val="22"/>
          <w:szCs w:val="22"/>
        </w:rPr>
      </w:pPr>
    </w:p>
    <w:p w14:paraId="14F3ACEE" w14:textId="77777777" w:rsidR="007D0B18" w:rsidRPr="0063322B" w:rsidRDefault="000565E0" w:rsidP="000565E0">
      <w:pPr>
        <w:tabs>
          <w:tab w:val="left" w:pos="4104"/>
        </w:tabs>
        <w:rPr>
          <w:rFonts w:ascii="Calibri" w:hAnsi="Calibri"/>
          <w:sz w:val="22"/>
          <w:szCs w:val="22"/>
        </w:rPr>
      </w:pPr>
      <w:r w:rsidRPr="0063322B">
        <w:rPr>
          <w:rFonts w:ascii="Calibri" w:hAnsi="Calibri"/>
          <w:sz w:val="22"/>
          <w:szCs w:val="22"/>
        </w:rPr>
        <w:tab/>
      </w:r>
    </w:p>
    <w:sectPr w:rsidR="007D0B18" w:rsidRPr="0063322B" w:rsidSect="007F427B">
      <w:footerReference w:type="default" r:id="rId10"/>
      <w:footerReference w:type="first" r:id="rId11"/>
      <w:pgSz w:w="12240" w:h="15840" w:code="1"/>
      <w:pgMar w:top="1440" w:right="1440" w:bottom="1440" w:left="144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C148" w14:textId="77777777" w:rsidR="000D18D1" w:rsidRDefault="000D18D1">
      <w:r>
        <w:separator/>
      </w:r>
    </w:p>
  </w:endnote>
  <w:endnote w:type="continuationSeparator" w:id="0">
    <w:p w14:paraId="41875672" w14:textId="77777777" w:rsidR="000D18D1" w:rsidRDefault="000D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43929"/>
      <w:docPartObj>
        <w:docPartGallery w:val="Page Numbers (Bottom of Page)"/>
        <w:docPartUnique/>
      </w:docPartObj>
    </w:sdtPr>
    <w:sdtEndPr>
      <w:rPr>
        <w:noProof/>
      </w:rPr>
    </w:sdtEndPr>
    <w:sdtContent>
      <w:p w14:paraId="56C8C64A" w14:textId="07DE05E9" w:rsidR="00594E34" w:rsidRDefault="00594E34">
        <w:pPr>
          <w:pStyle w:val="Footer"/>
          <w:jc w:val="center"/>
        </w:pPr>
        <w:r>
          <w:fldChar w:fldCharType="begin"/>
        </w:r>
        <w:r>
          <w:instrText xml:space="preserve"> PAGE   \* MERGEFORMAT </w:instrText>
        </w:r>
        <w:r>
          <w:fldChar w:fldCharType="separate"/>
        </w:r>
        <w:r w:rsidR="008C59D3">
          <w:rPr>
            <w:noProof/>
          </w:rPr>
          <w:t>2</w:t>
        </w:r>
        <w:r>
          <w:rPr>
            <w:noProof/>
          </w:rPr>
          <w:fldChar w:fldCharType="end"/>
        </w:r>
      </w:p>
    </w:sdtContent>
  </w:sdt>
  <w:p w14:paraId="2A9EB1AA" w14:textId="77777777" w:rsidR="00594E34" w:rsidRDefault="0059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36550"/>
      <w:docPartObj>
        <w:docPartGallery w:val="Page Numbers (Bottom of Page)"/>
        <w:docPartUnique/>
      </w:docPartObj>
    </w:sdtPr>
    <w:sdtEndPr>
      <w:rPr>
        <w:noProof/>
      </w:rPr>
    </w:sdtEndPr>
    <w:sdtContent>
      <w:p w14:paraId="65F21F4F" w14:textId="655D64E0" w:rsidR="00594E34" w:rsidRDefault="00594E34">
        <w:pPr>
          <w:pStyle w:val="Footer"/>
          <w:jc w:val="center"/>
        </w:pPr>
        <w:r>
          <w:fldChar w:fldCharType="begin"/>
        </w:r>
        <w:r>
          <w:instrText xml:space="preserve"> PAGE   \* MERGEFORMAT </w:instrText>
        </w:r>
        <w:r>
          <w:fldChar w:fldCharType="separate"/>
        </w:r>
        <w:r w:rsidR="008C59D3">
          <w:rPr>
            <w:noProof/>
          </w:rPr>
          <w:t>1</w:t>
        </w:r>
        <w:r>
          <w:rPr>
            <w:noProof/>
          </w:rPr>
          <w:fldChar w:fldCharType="end"/>
        </w:r>
      </w:p>
    </w:sdtContent>
  </w:sdt>
  <w:p w14:paraId="7BF2BB42" w14:textId="77777777" w:rsidR="00594E34" w:rsidRDefault="005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603C" w14:textId="77777777" w:rsidR="000D18D1" w:rsidRDefault="000D18D1">
      <w:r>
        <w:separator/>
      </w:r>
    </w:p>
  </w:footnote>
  <w:footnote w:type="continuationSeparator" w:id="0">
    <w:p w14:paraId="20D0151B" w14:textId="77777777" w:rsidR="000D18D1" w:rsidRDefault="000D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F76"/>
    <w:multiLevelType w:val="hybridMultilevel"/>
    <w:tmpl w:val="4DEE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4F343D"/>
    <w:multiLevelType w:val="hybridMultilevel"/>
    <w:tmpl w:val="89AC32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4E66BC"/>
    <w:multiLevelType w:val="hybridMultilevel"/>
    <w:tmpl w:val="12627F18"/>
    <w:lvl w:ilvl="0" w:tplc="E6C23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00334"/>
    <w:multiLevelType w:val="hybridMultilevel"/>
    <w:tmpl w:val="1F9C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5E0DD6"/>
    <w:multiLevelType w:val="hybridMultilevel"/>
    <w:tmpl w:val="FF8685EE"/>
    <w:lvl w:ilvl="0" w:tplc="E6C23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A45E61"/>
    <w:multiLevelType w:val="hybridMultilevel"/>
    <w:tmpl w:val="E6BC50A6"/>
    <w:lvl w:ilvl="0" w:tplc="E6C23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794DE8"/>
    <w:multiLevelType w:val="hybridMultilevel"/>
    <w:tmpl w:val="F94C8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C8"/>
    <w:rsid w:val="00004578"/>
    <w:rsid w:val="00041F96"/>
    <w:rsid w:val="00042032"/>
    <w:rsid w:val="000562F1"/>
    <w:rsid w:val="000565E0"/>
    <w:rsid w:val="00067291"/>
    <w:rsid w:val="000C1C1B"/>
    <w:rsid w:val="000D18D1"/>
    <w:rsid w:val="000D2E42"/>
    <w:rsid w:val="000E0901"/>
    <w:rsid w:val="000F7B1E"/>
    <w:rsid w:val="00161DB0"/>
    <w:rsid w:val="001731FE"/>
    <w:rsid w:val="001759E1"/>
    <w:rsid w:val="001A2BC5"/>
    <w:rsid w:val="001C1D30"/>
    <w:rsid w:val="001C4FDA"/>
    <w:rsid w:val="002A599A"/>
    <w:rsid w:val="002C64B2"/>
    <w:rsid w:val="0033410D"/>
    <w:rsid w:val="00336B01"/>
    <w:rsid w:val="003373FA"/>
    <w:rsid w:val="003429C9"/>
    <w:rsid w:val="003D1855"/>
    <w:rsid w:val="003D1CC9"/>
    <w:rsid w:val="0045661F"/>
    <w:rsid w:val="004708E6"/>
    <w:rsid w:val="004B11EF"/>
    <w:rsid w:val="004C048B"/>
    <w:rsid w:val="004C6E83"/>
    <w:rsid w:val="004E0CEE"/>
    <w:rsid w:val="00502450"/>
    <w:rsid w:val="0054078C"/>
    <w:rsid w:val="00546AEE"/>
    <w:rsid w:val="00594E34"/>
    <w:rsid w:val="005A3040"/>
    <w:rsid w:val="005B1409"/>
    <w:rsid w:val="005B33C2"/>
    <w:rsid w:val="005B3620"/>
    <w:rsid w:val="005B51A0"/>
    <w:rsid w:val="005C49D1"/>
    <w:rsid w:val="005C6633"/>
    <w:rsid w:val="005D6AD4"/>
    <w:rsid w:val="0063322B"/>
    <w:rsid w:val="006418C2"/>
    <w:rsid w:val="006729D0"/>
    <w:rsid w:val="0068172D"/>
    <w:rsid w:val="006953F6"/>
    <w:rsid w:val="006E38B7"/>
    <w:rsid w:val="006E4C27"/>
    <w:rsid w:val="00704010"/>
    <w:rsid w:val="0070550D"/>
    <w:rsid w:val="00746AA9"/>
    <w:rsid w:val="007557D2"/>
    <w:rsid w:val="00761D1C"/>
    <w:rsid w:val="007721FD"/>
    <w:rsid w:val="00782CA5"/>
    <w:rsid w:val="007D0B18"/>
    <w:rsid w:val="007D4BBA"/>
    <w:rsid w:val="007F427B"/>
    <w:rsid w:val="008006A8"/>
    <w:rsid w:val="00806D13"/>
    <w:rsid w:val="008117C8"/>
    <w:rsid w:val="00840FC0"/>
    <w:rsid w:val="00871A11"/>
    <w:rsid w:val="008915FB"/>
    <w:rsid w:val="008A17D3"/>
    <w:rsid w:val="008C3B31"/>
    <w:rsid w:val="008C512D"/>
    <w:rsid w:val="008C59D3"/>
    <w:rsid w:val="008C7831"/>
    <w:rsid w:val="008F75A7"/>
    <w:rsid w:val="009003B5"/>
    <w:rsid w:val="00923854"/>
    <w:rsid w:val="00944638"/>
    <w:rsid w:val="00977BFA"/>
    <w:rsid w:val="009816C1"/>
    <w:rsid w:val="00987814"/>
    <w:rsid w:val="00994F2D"/>
    <w:rsid w:val="009A7DFF"/>
    <w:rsid w:val="009B2DDB"/>
    <w:rsid w:val="009D4380"/>
    <w:rsid w:val="009F73E1"/>
    <w:rsid w:val="00A23308"/>
    <w:rsid w:val="00A75633"/>
    <w:rsid w:val="00A96EAA"/>
    <w:rsid w:val="00AA4D41"/>
    <w:rsid w:val="00AD6682"/>
    <w:rsid w:val="00B0009D"/>
    <w:rsid w:val="00B26A76"/>
    <w:rsid w:val="00B3374A"/>
    <w:rsid w:val="00BB3A7C"/>
    <w:rsid w:val="00BD03E0"/>
    <w:rsid w:val="00BE03FF"/>
    <w:rsid w:val="00BE07DE"/>
    <w:rsid w:val="00C72641"/>
    <w:rsid w:val="00C779F9"/>
    <w:rsid w:val="00CA64DB"/>
    <w:rsid w:val="00CD0EEE"/>
    <w:rsid w:val="00CD59CC"/>
    <w:rsid w:val="00CF5402"/>
    <w:rsid w:val="00D50BDB"/>
    <w:rsid w:val="00D84194"/>
    <w:rsid w:val="00D94280"/>
    <w:rsid w:val="00DC32A7"/>
    <w:rsid w:val="00DF57E1"/>
    <w:rsid w:val="00E04C10"/>
    <w:rsid w:val="00E3608E"/>
    <w:rsid w:val="00E66DBD"/>
    <w:rsid w:val="00E8248A"/>
    <w:rsid w:val="00E85A0B"/>
    <w:rsid w:val="00E930C8"/>
    <w:rsid w:val="00EA389E"/>
    <w:rsid w:val="00EA40EA"/>
    <w:rsid w:val="00EA688E"/>
    <w:rsid w:val="00F15C34"/>
    <w:rsid w:val="00F324E8"/>
    <w:rsid w:val="00F65F71"/>
    <w:rsid w:val="00F77A42"/>
    <w:rsid w:val="00F9422B"/>
    <w:rsid w:val="00F979C4"/>
    <w:rsid w:val="00FA3E2C"/>
    <w:rsid w:val="00FA67BB"/>
    <w:rsid w:val="00F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FF23E"/>
  <w15:docId w15:val="{D82DC02A-EC14-4829-8BA8-C851A579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AE"/>
    <w:rPr>
      <w:sz w:val="24"/>
      <w:szCs w:val="24"/>
    </w:rPr>
  </w:style>
  <w:style w:type="paragraph" w:styleId="Heading1">
    <w:name w:val="heading 1"/>
    <w:basedOn w:val="Normal"/>
    <w:next w:val="Normal"/>
    <w:qFormat/>
    <w:rsid w:val="00FD27AE"/>
    <w:pPr>
      <w:keepNext/>
      <w:jc w:val="center"/>
      <w:outlineLvl w:val="0"/>
    </w:pPr>
    <w:rPr>
      <w:b/>
      <w:bCs/>
      <w:sz w:val="20"/>
    </w:rPr>
  </w:style>
  <w:style w:type="paragraph" w:styleId="Heading2">
    <w:name w:val="heading 2"/>
    <w:basedOn w:val="Normal"/>
    <w:next w:val="Normal"/>
    <w:qFormat/>
    <w:rsid w:val="00FD27AE"/>
    <w:pPr>
      <w:keepNext/>
      <w:jc w:val="center"/>
      <w:outlineLvl w:val="1"/>
    </w:pPr>
    <w:rPr>
      <w:b/>
      <w:bCs/>
      <w:sz w:val="22"/>
    </w:rPr>
  </w:style>
  <w:style w:type="paragraph" w:styleId="Heading3">
    <w:name w:val="heading 3"/>
    <w:basedOn w:val="Normal"/>
    <w:next w:val="Normal"/>
    <w:qFormat/>
    <w:rsid w:val="00FD27AE"/>
    <w:pPr>
      <w:keepNext/>
      <w:jc w:val="center"/>
      <w:outlineLvl w:val="2"/>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27AE"/>
    <w:pPr>
      <w:jc w:val="center"/>
    </w:pPr>
    <w:rPr>
      <w:b/>
      <w:bCs/>
    </w:rPr>
  </w:style>
  <w:style w:type="paragraph" w:styleId="Header">
    <w:name w:val="header"/>
    <w:basedOn w:val="Normal"/>
    <w:link w:val="HeaderChar"/>
    <w:uiPriority w:val="99"/>
    <w:rsid w:val="00FD27AE"/>
    <w:pPr>
      <w:tabs>
        <w:tab w:val="center" w:pos="4320"/>
        <w:tab w:val="right" w:pos="8640"/>
      </w:tabs>
    </w:pPr>
  </w:style>
  <w:style w:type="paragraph" w:styleId="Footer">
    <w:name w:val="footer"/>
    <w:basedOn w:val="Normal"/>
    <w:link w:val="FooterChar"/>
    <w:uiPriority w:val="99"/>
    <w:rsid w:val="00FD27AE"/>
    <w:pPr>
      <w:tabs>
        <w:tab w:val="center" w:pos="4320"/>
        <w:tab w:val="right" w:pos="8640"/>
      </w:tabs>
    </w:pPr>
  </w:style>
  <w:style w:type="character" w:styleId="Hyperlink">
    <w:name w:val="Hyperlink"/>
    <w:basedOn w:val="DefaultParagraphFont"/>
    <w:rsid w:val="00FD27AE"/>
    <w:rPr>
      <w:color w:val="0000FF"/>
      <w:u w:val="single"/>
    </w:rPr>
  </w:style>
  <w:style w:type="character" w:styleId="FollowedHyperlink">
    <w:name w:val="FollowedHyperlink"/>
    <w:basedOn w:val="DefaultParagraphFont"/>
    <w:rsid w:val="00FD27AE"/>
    <w:rPr>
      <w:color w:val="800080"/>
      <w:u w:val="single"/>
    </w:rPr>
  </w:style>
  <w:style w:type="paragraph" w:styleId="BalloonText">
    <w:name w:val="Balloon Text"/>
    <w:basedOn w:val="Normal"/>
    <w:semiHidden/>
    <w:rsid w:val="0054078C"/>
    <w:rPr>
      <w:rFonts w:ascii="Tahoma" w:hAnsi="Tahoma" w:cs="Tahoma"/>
      <w:sz w:val="16"/>
      <w:szCs w:val="16"/>
    </w:rPr>
  </w:style>
  <w:style w:type="paragraph" w:styleId="PlainText">
    <w:name w:val="Plain Text"/>
    <w:basedOn w:val="Normal"/>
    <w:link w:val="PlainTextChar"/>
    <w:uiPriority w:val="99"/>
    <w:unhideWhenUsed/>
    <w:rsid w:val="002A599A"/>
    <w:rPr>
      <w:rFonts w:ascii="Consolas" w:eastAsia="Calibri" w:hAnsi="Consolas"/>
      <w:sz w:val="21"/>
      <w:szCs w:val="21"/>
    </w:rPr>
  </w:style>
  <w:style w:type="character" w:customStyle="1" w:styleId="PlainTextChar">
    <w:name w:val="Plain Text Char"/>
    <w:basedOn w:val="DefaultParagraphFont"/>
    <w:link w:val="PlainText"/>
    <w:uiPriority w:val="99"/>
    <w:rsid w:val="002A599A"/>
    <w:rPr>
      <w:rFonts w:ascii="Consolas" w:eastAsia="Calibri" w:hAnsi="Consolas" w:cs="Times New Roman"/>
      <w:sz w:val="21"/>
      <w:szCs w:val="21"/>
    </w:rPr>
  </w:style>
  <w:style w:type="character" w:customStyle="1" w:styleId="HeaderChar">
    <w:name w:val="Header Char"/>
    <w:basedOn w:val="DefaultParagraphFont"/>
    <w:link w:val="Header"/>
    <w:uiPriority w:val="99"/>
    <w:rsid w:val="00BD03E0"/>
    <w:rPr>
      <w:sz w:val="24"/>
      <w:szCs w:val="24"/>
    </w:rPr>
  </w:style>
  <w:style w:type="paragraph" w:customStyle="1" w:styleId="DocumentLabel">
    <w:name w:val="Document Label"/>
    <w:next w:val="Normal"/>
    <w:rsid w:val="00EA389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EA389E"/>
    <w:pPr>
      <w:keepLines/>
      <w:spacing w:after="120" w:line="240" w:lineRule="atLeast"/>
      <w:ind w:left="1080" w:hanging="1080"/>
      <w:jc w:val="left"/>
    </w:pPr>
    <w:rPr>
      <w:rFonts w:ascii="Garamond" w:hAnsi="Garamond"/>
      <w:b w:val="0"/>
      <w:bCs w:val="0"/>
      <w:caps/>
      <w:sz w:val="18"/>
      <w:szCs w:val="20"/>
    </w:rPr>
  </w:style>
  <w:style w:type="character" w:customStyle="1" w:styleId="MessageHeaderChar">
    <w:name w:val="Message Header Char"/>
    <w:basedOn w:val="DefaultParagraphFont"/>
    <w:link w:val="MessageHeader"/>
    <w:rsid w:val="00EA389E"/>
    <w:rPr>
      <w:rFonts w:ascii="Garamond" w:hAnsi="Garamond"/>
      <w:caps/>
      <w:sz w:val="18"/>
    </w:rPr>
  </w:style>
  <w:style w:type="paragraph" w:customStyle="1" w:styleId="MessageHeaderFirst">
    <w:name w:val="Message Header First"/>
    <w:basedOn w:val="MessageHeader"/>
    <w:next w:val="MessageHeader"/>
    <w:rsid w:val="00EA389E"/>
    <w:pPr>
      <w:spacing w:before="360"/>
    </w:pPr>
  </w:style>
  <w:style w:type="character" w:customStyle="1" w:styleId="MessageHeaderLabel">
    <w:name w:val="Message Header Label"/>
    <w:rsid w:val="00EA389E"/>
    <w:rPr>
      <w:b/>
      <w:sz w:val="18"/>
    </w:rPr>
  </w:style>
  <w:style w:type="paragraph" w:customStyle="1" w:styleId="MessageHeaderLast">
    <w:name w:val="Message Header Last"/>
    <w:basedOn w:val="MessageHeader"/>
    <w:next w:val="BodyText"/>
    <w:rsid w:val="00EA389E"/>
    <w:pPr>
      <w:pBdr>
        <w:bottom w:val="single" w:sz="6" w:space="18" w:color="808080"/>
      </w:pBdr>
      <w:spacing w:after="360"/>
    </w:pPr>
  </w:style>
  <w:style w:type="paragraph" w:styleId="Title">
    <w:name w:val="Title"/>
    <w:basedOn w:val="Normal"/>
    <w:next w:val="Normal"/>
    <w:link w:val="TitleChar"/>
    <w:uiPriority w:val="10"/>
    <w:qFormat/>
    <w:rsid w:val="00C779F9"/>
    <w:pPr>
      <w:pBdr>
        <w:left w:val="double" w:sz="18" w:space="4" w:color="244061" w:themeColor="accent1" w:themeShade="80"/>
      </w:pBdr>
      <w:spacing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C779F9"/>
    <w:rPr>
      <w:rFonts w:asciiTheme="majorHAnsi" w:eastAsiaTheme="majorEastAsia" w:hAnsiTheme="majorHAnsi" w:cstheme="majorBidi"/>
      <w:caps/>
      <w:color w:val="244061" w:themeColor="accent1" w:themeShade="80"/>
      <w:kern w:val="28"/>
      <w:sz w:val="38"/>
      <w:lang w:eastAsia="ja-JP"/>
    </w:rPr>
  </w:style>
  <w:style w:type="paragraph" w:styleId="Subtitle">
    <w:name w:val="Subtitle"/>
    <w:basedOn w:val="Normal"/>
    <w:next w:val="Normal"/>
    <w:link w:val="SubtitleChar"/>
    <w:uiPriority w:val="11"/>
    <w:qFormat/>
    <w:rsid w:val="00C779F9"/>
    <w:pPr>
      <w:numPr>
        <w:ilvl w:val="1"/>
      </w:numPr>
      <w:pBdr>
        <w:left w:val="double" w:sz="18" w:space="4" w:color="244061" w:themeColor="accent1" w:themeShade="80"/>
      </w:pBdr>
      <w:spacing w:before="80" w:line="280" w:lineRule="exact"/>
    </w:pPr>
    <w:rPr>
      <w:rFonts w:asciiTheme="minorHAnsi" w:eastAsiaTheme="minorHAnsi" w:hAnsiTheme="minorHAnsi" w:cstheme="minorBidi"/>
      <w:b/>
      <w:bCs/>
      <w:color w:val="4F81BD" w:themeColor="accent1"/>
      <w:szCs w:val="20"/>
      <w:lang w:eastAsia="ja-JP"/>
    </w:rPr>
  </w:style>
  <w:style w:type="character" w:customStyle="1" w:styleId="SubtitleChar">
    <w:name w:val="Subtitle Char"/>
    <w:basedOn w:val="DefaultParagraphFont"/>
    <w:link w:val="Subtitle"/>
    <w:uiPriority w:val="11"/>
    <w:rsid w:val="00C779F9"/>
    <w:rPr>
      <w:rFonts w:asciiTheme="minorHAnsi" w:eastAsiaTheme="minorHAnsi" w:hAnsiTheme="minorHAnsi" w:cstheme="minorBidi"/>
      <w:b/>
      <w:bCs/>
      <w:color w:val="4F81BD" w:themeColor="accent1"/>
      <w:sz w:val="24"/>
      <w:lang w:eastAsia="ja-JP"/>
    </w:rPr>
  </w:style>
  <w:style w:type="table" w:customStyle="1" w:styleId="TipTable">
    <w:name w:val="Tip Table"/>
    <w:basedOn w:val="TableNormal"/>
    <w:uiPriority w:val="99"/>
    <w:rsid w:val="00C779F9"/>
    <w:rPr>
      <w:rFonts w:asciiTheme="minorHAnsi" w:eastAsiaTheme="minorHAnsi" w:hAnsiTheme="minorHAnsi" w:cstheme="minorBidi"/>
      <w:color w:val="404040" w:themeColor="text1" w:themeTint="BF"/>
      <w:sz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C779F9"/>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paragraph" w:styleId="NoSpacing">
    <w:name w:val="No Spacing"/>
    <w:uiPriority w:val="36"/>
    <w:qFormat/>
    <w:rsid w:val="00C779F9"/>
    <w:rPr>
      <w:rFonts w:asciiTheme="minorHAnsi" w:eastAsiaTheme="minorHAnsi" w:hAnsiTheme="minorHAnsi" w:cstheme="minorBidi"/>
      <w:color w:val="404040" w:themeColor="text1" w:themeTint="BF"/>
      <w:sz w:val="18"/>
      <w:lang w:eastAsia="ja-JP"/>
    </w:rPr>
  </w:style>
  <w:style w:type="character" w:customStyle="1" w:styleId="FooterChar">
    <w:name w:val="Footer Char"/>
    <w:basedOn w:val="DefaultParagraphFont"/>
    <w:link w:val="Footer"/>
    <w:uiPriority w:val="99"/>
    <w:rsid w:val="000565E0"/>
    <w:rPr>
      <w:sz w:val="24"/>
      <w:szCs w:val="24"/>
    </w:rPr>
  </w:style>
  <w:style w:type="paragraph" w:styleId="ListParagraph">
    <w:name w:val="List Paragraph"/>
    <w:basedOn w:val="Normal"/>
    <w:uiPriority w:val="34"/>
    <w:qFormat/>
    <w:rsid w:val="005B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3109">
      <w:bodyDiv w:val="1"/>
      <w:marLeft w:val="0"/>
      <w:marRight w:val="0"/>
      <w:marTop w:val="0"/>
      <w:marBottom w:val="0"/>
      <w:divBdr>
        <w:top w:val="none" w:sz="0" w:space="0" w:color="auto"/>
        <w:left w:val="none" w:sz="0" w:space="0" w:color="auto"/>
        <w:bottom w:val="none" w:sz="0" w:space="0" w:color="auto"/>
        <w:right w:val="none" w:sz="0" w:space="0" w:color="auto"/>
      </w:divBdr>
    </w:div>
    <w:div w:id="19757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pcra/tier2-submit-softw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m.arkansas.gov/emergency-management-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3339-8D34-4B87-A519-086E92BF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Emergency Management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jgordon</dc:creator>
  <cp:keywords/>
  <dc:description/>
  <cp:lastModifiedBy>Kindall, Kristin</cp:lastModifiedBy>
  <cp:revision>2</cp:revision>
  <cp:lastPrinted>2018-08-29T01:07:00Z</cp:lastPrinted>
  <dcterms:created xsi:type="dcterms:W3CDTF">2019-12-11T14:35:00Z</dcterms:created>
  <dcterms:modified xsi:type="dcterms:W3CDTF">2019-12-11T14:35:00Z</dcterms:modified>
</cp:coreProperties>
</file>