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55"/>
        <w:gridCol w:w="6167"/>
        <w:gridCol w:w="2513"/>
      </w:tblGrid>
      <w:tr w:rsidR="00824520">
        <w:trPr>
          <w:trHeight w:hRule="exact" w:val="2343"/>
        </w:trPr>
        <w:tc>
          <w:tcPr>
            <w:tcW w:w="2355" w:type="dxa"/>
          </w:tcPr>
          <w:p w:rsidR="00824520" w:rsidRDefault="00824520">
            <w:pPr>
              <w:pStyle w:val="TableParagraph"/>
              <w:spacing w:before="10"/>
              <w:rPr>
                <w:sz w:val="3"/>
              </w:rPr>
            </w:pPr>
            <w:bookmarkStart w:id="0" w:name="_GoBack"/>
            <w:bookmarkEnd w:id="0"/>
          </w:p>
          <w:p w:rsidR="00824520" w:rsidRDefault="003D22F6">
            <w:pPr>
              <w:pStyle w:val="TableParagraph"/>
              <w:ind w:left="259"/>
              <w:rPr>
                <w:sz w:val="20"/>
              </w:rPr>
            </w:pPr>
            <w:r>
              <w:rPr>
                <w:noProof/>
                <w:sz w:val="20"/>
              </w:rPr>
              <w:drawing>
                <wp:inline distT="0" distB="0" distL="0" distR="0">
                  <wp:extent cx="1078991" cy="1078992"/>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78991" cy="1078992"/>
                          </a:xfrm>
                          <a:prstGeom prst="rect">
                            <a:avLst/>
                          </a:prstGeom>
                        </pic:spPr>
                      </pic:pic>
                    </a:graphicData>
                  </a:graphic>
                </wp:inline>
              </w:drawing>
            </w:r>
          </w:p>
          <w:p w:rsidR="00824520" w:rsidRDefault="003D22F6">
            <w:pPr>
              <w:pStyle w:val="TableParagraph"/>
              <w:spacing w:before="180" w:line="228" w:lineRule="exact"/>
              <w:ind w:left="180" w:right="318"/>
              <w:jc w:val="center"/>
              <w:rPr>
                <w:b/>
                <w:sz w:val="20"/>
              </w:rPr>
            </w:pPr>
            <w:r>
              <w:rPr>
                <w:b/>
                <w:color w:val="333399"/>
                <w:sz w:val="20"/>
              </w:rPr>
              <w:t>ASA HUTCHINSON</w:t>
            </w:r>
          </w:p>
          <w:p w:rsidR="00824520" w:rsidRDefault="003D22F6">
            <w:pPr>
              <w:pStyle w:val="TableParagraph"/>
              <w:spacing w:line="182" w:lineRule="exact"/>
              <w:ind w:left="180" w:right="313"/>
              <w:jc w:val="center"/>
              <w:rPr>
                <w:rFonts w:ascii="Arial"/>
                <w:b/>
                <w:sz w:val="16"/>
              </w:rPr>
            </w:pPr>
            <w:r>
              <w:rPr>
                <w:rFonts w:ascii="Arial"/>
                <w:b/>
                <w:color w:val="333399"/>
                <w:sz w:val="16"/>
              </w:rPr>
              <w:t>GOVERNOR</w:t>
            </w:r>
          </w:p>
        </w:tc>
        <w:tc>
          <w:tcPr>
            <w:tcW w:w="6167" w:type="dxa"/>
          </w:tcPr>
          <w:p w:rsidR="00824520" w:rsidRDefault="00824520">
            <w:pPr>
              <w:pStyle w:val="TableParagraph"/>
              <w:rPr>
                <w:sz w:val="30"/>
              </w:rPr>
            </w:pPr>
          </w:p>
          <w:p w:rsidR="00824520" w:rsidRDefault="00824520">
            <w:pPr>
              <w:pStyle w:val="TableParagraph"/>
              <w:spacing w:before="9"/>
              <w:rPr>
                <w:sz w:val="38"/>
              </w:rPr>
            </w:pPr>
          </w:p>
          <w:p w:rsidR="00824520" w:rsidRDefault="003D22F6">
            <w:pPr>
              <w:pStyle w:val="TableParagraph"/>
              <w:ind w:left="340" w:right="210" w:firstLine="1471"/>
              <w:rPr>
                <w:rFonts w:ascii="Arial Black"/>
                <w:b/>
              </w:rPr>
            </w:pPr>
            <w:r>
              <w:rPr>
                <w:rFonts w:ascii="Arial Black"/>
                <w:b/>
                <w:color w:val="333399"/>
              </w:rPr>
              <w:t>STATE OF ARKANSAS DEPARTMENT OF EMERGENCY MANAGEMENT</w:t>
            </w:r>
          </w:p>
        </w:tc>
        <w:tc>
          <w:tcPr>
            <w:tcW w:w="2513" w:type="dxa"/>
          </w:tcPr>
          <w:p w:rsidR="00824520" w:rsidRDefault="003D22F6">
            <w:pPr>
              <w:pStyle w:val="TableParagraph"/>
              <w:ind w:left="226"/>
              <w:rPr>
                <w:sz w:val="20"/>
              </w:rPr>
            </w:pPr>
            <w:r>
              <w:rPr>
                <w:noProof/>
                <w:sz w:val="20"/>
              </w:rPr>
              <w:drawing>
                <wp:inline distT="0" distB="0" distL="0" distR="0">
                  <wp:extent cx="1326114" cy="1231392"/>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326114" cy="1231392"/>
                          </a:xfrm>
                          <a:prstGeom prst="rect">
                            <a:avLst/>
                          </a:prstGeom>
                        </pic:spPr>
                      </pic:pic>
                    </a:graphicData>
                  </a:graphic>
                </wp:inline>
              </w:drawing>
            </w:r>
          </w:p>
          <w:p w:rsidR="00824520" w:rsidRDefault="003D22F6">
            <w:pPr>
              <w:pStyle w:val="TableParagraph"/>
              <w:spacing w:line="220" w:lineRule="exact"/>
              <w:ind w:left="778"/>
              <w:rPr>
                <w:b/>
                <w:sz w:val="20"/>
              </w:rPr>
            </w:pPr>
            <w:r>
              <w:rPr>
                <w:b/>
                <w:color w:val="333399"/>
                <w:sz w:val="20"/>
              </w:rPr>
              <w:t>A.J. GARY</w:t>
            </w:r>
          </w:p>
          <w:p w:rsidR="00824520" w:rsidRDefault="003D22F6">
            <w:pPr>
              <w:pStyle w:val="TableParagraph"/>
              <w:spacing w:line="180" w:lineRule="exact"/>
              <w:ind w:left="852"/>
              <w:rPr>
                <w:rFonts w:ascii="Arial"/>
                <w:b/>
                <w:sz w:val="16"/>
              </w:rPr>
            </w:pPr>
            <w:r>
              <w:rPr>
                <w:rFonts w:ascii="Arial"/>
                <w:b/>
                <w:color w:val="333399"/>
                <w:sz w:val="16"/>
              </w:rPr>
              <w:t>DIRECTOR</w:t>
            </w:r>
          </w:p>
        </w:tc>
      </w:tr>
    </w:tbl>
    <w:p w:rsidR="00824520" w:rsidRDefault="00824520">
      <w:pPr>
        <w:pStyle w:val="BodyText"/>
        <w:rPr>
          <w:sz w:val="20"/>
        </w:rPr>
      </w:pPr>
    </w:p>
    <w:p w:rsidR="00824520" w:rsidRDefault="00824520">
      <w:pPr>
        <w:pStyle w:val="BodyText"/>
        <w:spacing w:before="3"/>
        <w:rPr>
          <w:sz w:val="18"/>
        </w:rPr>
      </w:pPr>
    </w:p>
    <w:p w:rsidR="00824520" w:rsidRDefault="003D22F6">
      <w:pPr>
        <w:pStyle w:val="Heading1"/>
        <w:ind w:right="3871"/>
        <w:jc w:val="center"/>
      </w:pPr>
      <w:r>
        <w:t>Tornado Drill Reporting Form</w:t>
      </w:r>
    </w:p>
    <w:p w:rsidR="00824520" w:rsidRDefault="00824520">
      <w:pPr>
        <w:pStyle w:val="BodyText"/>
        <w:rPr>
          <w:b/>
          <w:sz w:val="20"/>
        </w:rPr>
      </w:pPr>
    </w:p>
    <w:tbl>
      <w:tblPr>
        <w:tblStyle w:val="TableGrid"/>
        <w:tblW w:w="10226"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516"/>
      </w:tblGrid>
      <w:tr w:rsidR="001F5CB7" w:rsidTr="00B63E5B">
        <w:trPr>
          <w:trHeight w:val="336"/>
        </w:trPr>
        <w:tc>
          <w:tcPr>
            <w:tcW w:w="1710" w:type="dxa"/>
          </w:tcPr>
          <w:p w:rsidR="001F5CB7" w:rsidRDefault="001F5CB7" w:rsidP="00164F2E">
            <w:pPr>
              <w:pStyle w:val="BodyText"/>
              <w:tabs>
                <w:tab w:val="left" w:pos="2160"/>
              </w:tabs>
              <w:spacing w:line="360" w:lineRule="auto"/>
              <w:rPr>
                <w:b/>
                <w:sz w:val="20"/>
              </w:rPr>
            </w:pPr>
            <w:r>
              <w:rPr>
                <w:b/>
                <w:sz w:val="20"/>
              </w:rPr>
              <w:t>Name:</w:t>
            </w:r>
          </w:p>
        </w:tc>
        <w:tc>
          <w:tcPr>
            <w:tcW w:w="8516" w:type="dxa"/>
            <w:tcBorders>
              <w:bottom w:val="single" w:sz="4" w:space="0" w:color="auto"/>
            </w:tcBorders>
          </w:tcPr>
          <w:p w:rsidR="001F5CB7" w:rsidRDefault="00B63E5B" w:rsidP="00B63E5B">
            <w:pPr>
              <w:pStyle w:val="BodyText"/>
              <w:tabs>
                <w:tab w:val="left" w:pos="2160"/>
              </w:tabs>
              <w:spacing w:line="360" w:lineRule="auto"/>
              <w:rPr>
                <w:b/>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B7" w:rsidTr="00B63E5B">
        <w:trPr>
          <w:trHeight w:val="336"/>
        </w:trPr>
        <w:tc>
          <w:tcPr>
            <w:tcW w:w="1710" w:type="dxa"/>
          </w:tcPr>
          <w:p w:rsidR="001F5CB7" w:rsidRDefault="001F5CB7" w:rsidP="00164F2E">
            <w:pPr>
              <w:pStyle w:val="BodyText"/>
              <w:tabs>
                <w:tab w:val="left" w:pos="2148"/>
              </w:tabs>
              <w:spacing w:line="360" w:lineRule="auto"/>
              <w:rPr>
                <w:b/>
                <w:sz w:val="20"/>
              </w:rPr>
            </w:pPr>
            <w:r>
              <w:rPr>
                <w:b/>
                <w:sz w:val="20"/>
              </w:rPr>
              <w:t>Address:</w:t>
            </w:r>
          </w:p>
        </w:tc>
        <w:tc>
          <w:tcPr>
            <w:tcW w:w="8516" w:type="dxa"/>
            <w:tcBorders>
              <w:top w:val="single" w:sz="4" w:space="0" w:color="auto"/>
              <w:bottom w:val="single" w:sz="4" w:space="0" w:color="auto"/>
            </w:tcBorders>
          </w:tcPr>
          <w:p w:rsidR="001F5CB7" w:rsidRDefault="00B63E5B" w:rsidP="00B63E5B">
            <w:pPr>
              <w:pStyle w:val="BodyText"/>
              <w:tabs>
                <w:tab w:val="left" w:pos="2148"/>
              </w:tabs>
              <w:spacing w:line="360" w:lineRule="auto"/>
              <w:rPr>
                <w:b/>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B7" w:rsidTr="00B63E5B">
        <w:trPr>
          <w:trHeight w:val="336"/>
        </w:trPr>
        <w:tc>
          <w:tcPr>
            <w:tcW w:w="1710" w:type="dxa"/>
          </w:tcPr>
          <w:p w:rsidR="001F5CB7" w:rsidRDefault="001F5CB7" w:rsidP="00D75B63">
            <w:pPr>
              <w:pStyle w:val="BodyText"/>
              <w:tabs>
                <w:tab w:val="left" w:pos="2148"/>
              </w:tabs>
              <w:spacing w:line="360" w:lineRule="auto"/>
              <w:rPr>
                <w:b/>
                <w:sz w:val="20"/>
              </w:rPr>
            </w:pPr>
            <w:r>
              <w:rPr>
                <w:b/>
                <w:sz w:val="20"/>
              </w:rPr>
              <w:t xml:space="preserve">City, </w:t>
            </w:r>
            <w:r w:rsidR="00B63E5B">
              <w:rPr>
                <w:b/>
                <w:sz w:val="20"/>
              </w:rPr>
              <w:t xml:space="preserve">State, </w:t>
            </w:r>
            <w:r>
              <w:rPr>
                <w:b/>
                <w:sz w:val="20"/>
              </w:rPr>
              <w:t>Zip:</w:t>
            </w:r>
          </w:p>
        </w:tc>
        <w:tc>
          <w:tcPr>
            <w:tcW w:w="8516" w:type="dxa"/>
            <w:tcBorders>
              <w:top w:val="single" w:sz="4" w:space="0" w:color="auto"/>
              <w:bottom w:val="single" w:sz="4" w:space="0" w:color="auto"/>
            </w:tcBorders>
          </w:tcPr>
          <w:p w:rsidR="001F5CB7" w:rsidRDefault="00B63E5B" w:rsidP="00164F2E">
            <w:pPr>
              <w:pStyle w:val="BodyText"/>
              <w:tabs>
                <w:tab w:val="left" w:pos="2148"/>
              </w:tabs>
              <w:spacing w:line="360" w:lineRule="auto"/>
              <w:rPr>
                <w:b/>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B7" w:rsidTr="00B63E5B">
        <w:trPr>
          <w:trHeight w:val="336"/>
        </w:trPr>
        <w:tc>
          <w:tcPr>
            <w:tcW w:w="1710" w:type="dxa"/>
          </w:tcPr>
          <w:p w:rsidR="001F5CB7" w:rsidRDefault="001F5CB7" w:rsidP="00164F2E">
            <w:pPr>
              <w:pStyle w:val="BodyText"/>
              <w:tabs>
                <w:tab w:val="left" w:pos="2172"/>
              </w:tabs>
              <w:spacing w:line="360" w:lineRule="auto"/>
              <w:ind w:right="702"/>
              <w:rPr>
                <w:b/>
                <w:sz w:val="20"/>
              </w:rPr>
            </w:pPr>
            <w:r>
              <w:rPr>
                <w:b/>
                <w:sz w:val="20"/>
              </w:rPr>
              <w:t>Phone:</w:t>
            </w:r>
          </w:p>
        </w:tc>
        <w:tc>
          <w:tcPr>
            <w:tcW w:w="8516" w:type="dxa"/>
            <w:tcBorders>
              <w:top w:val="single" w:sz="4" w:space="0" w:color="auto"/>
              <w:bottom w:val="single" w:sz="4" w:space="0" w:color="auto"/>
            </w:tcBorders>
          </w:tcPr>
          <w:p w:rsidR="001F5CB7" w:rsidRDefault="00B63E5B" w:rsidP="00B63E5B">
            <w:pPr>
              <w:pStyle w:val="BodyText"/>
              <w:tabs>
                <w:tab w:val="left" w:pos="2172"/>
              </w:tabs>
              <w:spacing w:line="360" w:lineRule="auto"/>
              <w:ind w:right="42"/>
              <w:rPr>
                <w:b/>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76C43" w:rsidRDefault="00476C43">
      <w:pPr>
        <w:spacing w:before="89" w:after="2"/>
        <w:ind w:left="4185"/>
        <w:rPr>
          <w:b/>
          <w:sz w:val="28"/>
        </w:rPr>
      </w:pPr>
    </w:p>
    <w:p w:rsidR="00824520" w:rsidRDefault="003D22F6">
      <w:pPr>
        <w:spacing w:before="89" w:after="2"/>
        <w:ind w:left="4185"/>
        <w:rPr>
          <w:b/>
          <w:sz w:val="28"/>
        </w:rPr>
      </w:pPr>
      <w:r>
        <w:rPr>
          <w:b/>
          <w:sz w:val="28"/>
        </w:rPr>
        <w:t>Record of Tornado Drills</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9"/>
        <w:gridCol w:w="1536"/>
        <w:gridCol w:w="1272"/>
        <w:gridCol w:w="1289"/>
        <w:gridCol w:w="1870"/>
        <w:gridCol w:w="3302"/>
      </w:tblGrid>
      <w:tr w:rsidR="00824520" w:rsidTr="008719E2">
        <w:trPr>
          <w:trHeight w:hRule="exact" w:val="840"/>
        </w:trPr>
        <w:tc>
          <w:tcPr>
            <w:tcW w:w="1209" w:type="dxa"/>
          </w:tcPr>
          <w:p w:rsidR="00824520" w:rsidRDefault="003D22F6" w:rsidP="008719E2">
            <w:pPr>
              <w:pStyle w:val="TableParagraph"/>
              <w:spacing w:line="273" w:lineRule="exact"/>
              <w:ind w:left="403"/>
              <w:jc w:val="center"/>
              <w:rPr>
                <w:sz w:val="24"/>
              </w:rPr>
            </w:pPr>
            <w:r>
              <w:rPr>
                <w:sz w:val="24"/>
              </w:rPr>
              <w:t>Month</w:t>
            </w:r>
          </w:p>
        </w:tc>
        <w:tc>
          <w:tcPr>
            <w:tcW w:w="1536" w:type="dxa"/>
          </w:tcPr>
          <w:p w:rsidR="00824520" w:rsidRDefault="003D22F6" w:rsidP="008719E2">
            <w:pPr>
              <w:pStyle w:val="TableParagraph"/>
              <w:ind w:left="535" w:right="388" w:hanging="130"/>
              <w:jc w:val="center"/>
              <w:rPr>
                <w:sz w:val="24"/>
              </w:rPr>
            </w:pPr>
            <w:r>
              <w:rPr>
                <w:sz w:val="24"/>
              </w:rPr>
              <w:t>Date of Drill</w:t>
            </w:r>
          </w:p>
        </w:tc>
        <w:tc>
          <w:tcPr>
            <w:tcW w:w="1272" w:type="dxa"/>
          </w:tcPr>
          <w:p w:rsidR="00824520" w:rsidRDefault="003D22F6" w:rsidP="008719E2">
            <w:pPr>
              <w:pStyle w:val="TableParagraph"/>
              <w:ind w:left="403" w:right="228" w:hanging="156"/>
              <w:jc w:val="center"/>
              <w:rPr>
                <w:sz w:val="24"/>
              </w:rPr>
            </w:pPr>
            <w:r>
              <w:rPr>
                <w:sz w:val="24"/>
              </w:rPr>
              <w:t>Time of Drill</w:t>
            </w:r>
          </w:p>
        </w:tc>
        <w:tc>
          <w:tcPr>
            <w:tcW w:w="1289" w:type="dxa"/>
          </w:tcPr>
          <w:p w:rsidR="00824520" w:rsidRDefault="003D22F6" w:rsidP="008719E2">
            <w:pPr>
              <w:pStyle w:val="TableParagraph"/>
              <w:ind w:left="115" w:right="117"/>
              <w:jc w:val="center"/>
              <w:rPr>
                <w:sz w:val="24"/>
              </w:rPr>
            </w:pPr>
            <w:r>
              <w:rPr>
                <w:sz w:val="24"/>
              </w:rPr>
              <w:t>Number of People Sheltered</w:t>
            </w:r>
          </w:p>
        </w:tc>
        <w:tc>
          <w:tcPr>
            <w:tcW w:w="1870" w:type="dxa"/>
          </w:tcPr>
          <w:p w:rsidR="008719E2" w:rsidRDefault="008719E2" w:rsidP="008719E2">
            <w:pPr>
              <w:pStyle w:val="TableParagraph"/>
              <w:ind w:left="465" w:right="84" w:hanging="363"/>
              <w:jc w:val="center"/>
              <w:rPr>
                <w:sz w:val="24"/>
              </w:rPr>
            </w:pPr>
            <w:proofErr w:type="spellStart"/>
            <w:r>
              <w:rPr>
                <w:sz w:val="24"/>
              </w:rPr>
              <w:t>Minutes:Seconds</w:t>
            </w:r>
            <w:proofErr w:type="spellEnd"/>
          </w:p>
          <w:p w:rsidR="00824520" w:rsidRDefault="003D22F6" w:rsidP="008719E2">
            <w:pPr>
              <w:pStyle w:val="TableParagraph"/>
              <w:ind w:left="465" w:right="84" w:hanging="363"/>
              <w:jc w:val="center"/>
              <w:rPr>
                <w:sz w:val="24"/>
              </w:rPr>
            </w:pPr>
            <w:r>
              <w:rPr>
                <w:sz w:val="24"/>
              </w:rPr>
              <w:t>to Shelter</w:t>
            </w:r>
          </w:p>
        </w:tc>
        <w:tc>
          <w:tcPr>
            <w:tcW w:w="3302" w:type="dxa"/>
          </w:tcPr>
          <w:p w:rsidR="00824520" w:rsidRDefault="003D22F6" w:rsidP="008719E2">
            <w:pPr>
              <w:pStyle w:val="TableParagraph"/>
              <w:spacing w:line="273" w:lineRule="exact"/>
              <w:ind w:left="1346" w:right="1345"/>
              <w:jc w:val="center"/>
              <w:rPr>
                <w:sz w:val="24"/>
              </w:rPr>
            </w:pPr>
            <w:r>
              <w:rPr>
                <w:sz w:val="24"/>
              </w:rPr>
              <w:t>Notes</w:t>
            </w:r>
          </w:p>
        </w:tc>
      </w:tr>
      <w:tr w:rsidR="00824520" w:rsidTr="008719E2">
        <w:trPr>
          <w:trHeight w:hRule="exact" w:val="446"/>
        </w:trPr>
        <w:tc>
          <w:tcPr>
            <w:tcW w:w="1209" w:type="dxa"/>
            <w:vMerge w:val="restart"/>
          </w:tcPr>
          <w:p w:rsidR="00824520" w:rsidRDefault="00824520"/>
        </w:tc>
        <w:tc>
          <w:tcPr>
            <w:tcW w:w="1536" w:type="dxa"/>
          </w:tcPr>
          <w:p w:rsidR="00824520" w:rsidRDefault="00B63E5B">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27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9"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520" w:rsidTr="008719E2">
        <w:trPr>
          <w:trHeight w:hRule="exact" w:val="446"/>
        </w:trPr>
        <w:tc>
          <w:tcPr>
            <w:tcW w:w="1209" w:type="dxa"/>
            <w:vMerge/>
          </w:tcPr>
          <w:p w:rsidR="00824520" w:rsidRDefault="00824520"/>
        </w:tc>
        <w:tc>
          <w:tcPr>
            <w:tcW w:w="1536"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9"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520" w:rsidTr="008719E2">
        <w:trPr>
          <w:trHeight w:hRule="exact" w:val="466"/>
        </w:trPr>
        <w:tc>
          <w:tcPr>
            <w:tcW w:w="1209" w:type="dxa"/>
            <w:vMerge w:val="restart"/>
          </w:tcPr>
          <w:p w:rsidR="00824520" w:rsidRDefault="00824520"/>
        </w:tc>
        <w:tc>
          <w:tcPr>
            <w:tcW w:w="1536"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9"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520" w:rsidTr="008719E2">
        <w:trPr>
          <w:trHeight w:hRule="exact" w:val="430"/>
        </w:trPr>
        <w:tc>
          <w:tcPr>
            <w:tcW w:w="1209" w:type="dxa"/>
            <w:vMerge/>
          </w:tcPr>
          <w:p w:rsidR="00824520" w:rsidRDefault="00824520"/>
        </w:tc>
        <w:tc>
          <w:tcPr>
            <w:tcW w:w="1536"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9"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520" w:rsidTr="008719E2">
        <w:trPr>
          <w:trHeight w:hRule="exact" w:val="464"/>
        </w:trPr>
        <w:tc>
          <w:tcPr>
            <w:tcW w:w="1209" w:type="dxa"/>
            <w:vMerge w:val="restart"/>
          </w:tcPr>
          <w:p w:rsidR="00824520" w:rsidRDefault="00824520"/>
        </w:tc>
        <w:tc>
          <w:tcPr>
            <w:tcW w:w="1536"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9"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520" w:rsidTr="008719E2">
        <w:trPr>
          <w:trHeight w:hRule="exact" w:val="446"/>
        </w:trPr>
        <w:tc>
          <w:tcPr>
            <w:tcW w:w="1209" w:type="dxa"/>
            <w:vMerge/>
          </w:tcPr>
          <w:p w:rsidR="00824520" w:rsidRDefault="00824520"/>
        </w:tc>
        <w:tc>
          <w:tcPr>
            <w:tcW w:w="1536"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9"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Pr>
          <w:p w:rsidR="00824520" w:rsidRDefault="00B63E5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24520" w:rsidRDefault="00824520">
      <w:pPr>
        <w:pStyle w:val="BodyText"/>
        <w:spacing w:before="10"/>
        <w:rPr>
          <w:b/>
          <w:sz w:val="23"/>
        </w:rPr>
      </w:pPr>
    </w:p>
    <w:p w:rsidR="00824520" w:rsidRDefault="003D22F6" w:rsidP="008719E2">
      <w:pPr>
        <w:pStyle w:val="Heading2"/>
        <w:spacing w:line="274" w:lineRule="exact"/>
        <w:ind w:left="540"/>
      </w:pPr>
      <w:r>
        <w:t>Arkansas Code Title 6, Chapter 10, Subchapter 121. Tornado Safety Drills</w:t>
      </w:r>
    </w:p>
    <w:p w:rsidR="00824520" w:rsidRDefault="003D22F6" w:rsidP="008719E2">
      <w:pPr>
        <w:pStyle w:val="BodyText"/>
        <w:ind w:left="540" w:right="916" w:firstLine="720"/>
      </w:pPr>
      <w:r>
        <w:t>(a)(1) As used in this section, “public school” means a school that is part of a public school district under the control and management of a local school district board of directors.</w:t>
      </w:r>
    </w:p>
    <w:p w:rsidR="00824520" w:rsidRDefault="003D22F6" w:rsidP="008719E2">
      <w:pPr>
        <w:pStyle w:val="BodyText"/>
        <w:spacing w:before="3"/>
        <w:ind w:left="540" w:right="1049" w:firstLine="1020"/>
      </w:pPr>
      <w:r>
        <w:t>(2) “Public school” includes the Arkansas School for Mathematics, Sciences, and the Arts, the Arkansas School for the Deaf, the Arkansas School for the Blind, and juvenile detention centers.</w:t>
      </w:r>
    </w:p>
    <w:p w:rsidR="00824520" w:rsidRDefault="003D22F6" w:rsidP="008719E2">
      <w:pPr>
        <w:pStyle w:val="BodyText"/>
        <w:ind w:left="540" w:right="350" w:firstLine="720"/>
      </w:pPr>
      <w:r>
        <w:t>(b) The Director of the Arkansas Department of Emergency Management shall require all public schools to conduct tornado safety drills not less than three (3) times per year in the months of September, January, and February.</w:t>
      </w:r>
    </w:p>
    <w:p w:rsidR="00824520" w:rsidRDefault="00824520" w:rsidP="008719E2">
      <w:pPr>
        <w:pStyle w:val="BodyText"/>
        <w:spacing w:before="4"/>
        <w:ind w:left="540"/>
      </w:pPr>
    </w:p>
    <w:p w:rsidR="00824520" w:rsidRDefault="003D22F6" w:rsidP="008719E2">
      <w:pPr>
        <w:pStyle w:val="Heading2"/>
        <w:spacing w:before="1"/>
        <w:ind w:left="540" w:right="440"/>
      </w:pPr>
      <w:r>
        <w:t>Instructions: Complete this form when you accomplish required drills</w:t>
      </w:r>
      <w:r w:rsidR="008719E2">
        <w:t>,</w:t>
      </w:r>
      <w:r>
        <w:t xml:space="preserve"> and maintain a copy of completed forms in your permanent records.</w:t>
      </w:r>
    </w:p>
    <w:p w:rsidR="00B63E5B" w:rsidRDefault="00B63E5B" w:rsidP="008719E2">
      <w:pPr>
        <w:pStyle w:val="Heading2"/>
        <w:spacing w:before="1"/>
        <w:ind w:left="540" w:right="440"/>
      </w:pPr>
    </w:p>
    <w:p w:rsidR="00B63E5B" w:rsidRDefault="00B63E5B" w:rsidP="008719E2">
      <w:pPr>
        <w:pStyle w:val="Heading2"/>
        <w:spacing w:before="1"/>
        <w:ind w:left="540" w:right="440"/>
      </w:pPr>
    </w:p>
    <w:p w:rsidR="00824520" w:rsidRDefault="00B63E5B" w:rsidP="00712369">
      <w:pPr>
        <w:pStyle w:val="BodyText"/>
        <w:spacing w:before="229"/>
        <w:ind w:left="540"/>
        <w:rPr>
          <w:b/>
          <w:sz w:val="26"/>
        </w:rPr>
      </w:pPr>
      <w:r>
        <w:t>ADEM Form 029 (Rev 9/11/17)</w:t>
      </w:r>
    </w:p>
    <w:p w:rsidR="00824520" w:rsidRDefault="003D22F6">
      <w:pPr>
        <w:spacing w:before="177"/>
        <w:ind w:left="3079" w:right="3217" w:firstLine="9"/>
        <w:jc w:val="center"/>
        <w:rPr>
          <w:rFonts w:ascii="Arial" w:hAnsi="Arial"/>
          <w:b/>
          <w:sz w:val="14"/>
        </w:rPr>
      </w:pPr>
      <w:r>
        <w:rPr>
          <w:rFonts w:ascii="Arial" w:hAnsi="Arial"/>
          <w:b/>
          <w:color w:val="333399"/>
          <w:sz w:val="16"/>
        </w:rPr>
        <w:t xml:space="preserve">Arkansas’ Homeland Security &amp; Disaster Preparedness Agency </w:t>
      </w:r>
      <w:r>
        <w:rPr>
          <w:rFonts w:ascii="Arial" w:hAnsi="Arial"/>
          <w:b/>
          <w:color w:val="333399"/>
          <w:sz w:val="14"/>
        </w:rPr>
        <w:t xml:space="preserve">Building #9501, Camp Joseph T. Robinson, North Little Rock, AR 72199-9600 501-683-6700 </w:t>
      </w:r>
      <w:r>
        <w:rPr>
          <w:rFonts w:ascii="Wingdings" w:hAnsi="Wingdings"/>
          <w:color w:val="333399"/>
          <w:sz w:val="14"/>
        </w:rPr>
        <w:t></w:t>
      </w:r>
      <w:r>
        <w:rPr>
          <w:color w:val="333399"/>
          <w:sz w:val="14"/>
        </w:rPr>
        <w:t xml:space="preserve"> </w:t>
      </w:r>
      <w:r>
        <w:rPr>
          <w:rFonts w:ascii="Arial" w:hAnsi="Arial"/>
          <w:b/>
          <w:color w:val="333399"/>
          <w:sz w:val="14"/>
        </w:rPr>
        <w:t xml:space="preserve">FAX 501-683-7890 </w:t>
      </w:r>
      <w:r>
        <w:rPr>
          <w:rFonts w:ascii="Wingdings" w:hAnsi="Wingdings"/>
          <w:color w:val="333399"/>
          <w:sz w:val="14"/>
        </w:rPr>
        <w:t></w:t>
      </w:r>
      <w:r>
        <w:rPr>
          <w:color w:val="333399"/>
          <w:sz w:val="14"/>
        </w:rPr>
        <w:t xml:space="preserve"> </w:t>
      </w:r>
      <w:hyperlink r:id="rId6">
        <w:r>
          <w:rPr>
            <w:rFonts w:ascii="Arial" w:hAnsi="Arial"/>
            <w:b/>
            <w:color w:val="333399"/>
            <w:sz w:val="14"/>
          </w:rPr>
          <w:t>www.adem.arkansas.gov</w:t>
        </w:r>
      </w:hyperlink>
    </w:p>
    <w:p w:rsidR="00824520" w:rsidRDefault="003D22F6">
      <w:pPr>
        <w:spacing w:before="6"/>
        <w:ind w:left="3732" w:right="3871"/>
        <w:jc w:val="center"/>
        <w:rPr>
          <w:rFonts w:ascii="Arial"/>
          <w:b/>
          <w:sz w:val="12"/>
        </w:rPr>
      </w:pPr>
      <w:r>
        <w:rPr>
          <w:rFonts w:ascii="Arial"/>
          <w:b/>
          <w:color w:val="333399"/>
          <w:sz w:val="12"/>
        </w:rPr>
        <w:t>AN EQUAL OPPORTUNITY EMPLOYER</w:t>
      </w:r>
    </w:p>
    <w:sectPr w:rsidR="00824520">
      <w:type w:val="continuous"/>
      <w:pgSz w:w="12240" w:h="15840"/>
      <w:pgMar w:top="860" w:right="38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20"/>
    <w:rsid w:val="000F2AB3"/>
    <w:rsid w:val="00164F2E"/>
    <w:rsid w:val="001F5CB7"/>
    <w:rsid w:val="003D22F6"/>
    <w:rsid w:val="004134F5"/>
    <w:rsid w:val="00476C43"/>
    <w:rsid w:val="00712369"/>
    <w:rsid w:val="00824520"/>
    <w:rsid w:val="008719E2"/>
    <w:rsid w:val="009F06A3"/>
    <w:rsid w:val="00B63E5B"/>
    <w:rsid w:val="00C90AC0"/>
    <w:rsid w:val="00D75B63"/>
    <w:rsid w:val="00EC5E3A"/>
    <w:rsid w:val="00EE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8E4A7-756F-41DB-ABA6-BB9C8219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9"/>
      <w:ind w:left="3834"/>
      <w:outlineLvl w:val="0"/>
    </w:pPr>
    <w:rPr>
      <w:b/>
      <w:bCs/>
      <w:sz w:val="28"/>
      <w:szCs w:val="28"/>
    </w:rPr>
  </w:style>
  <w:style w:type="paragraph" w:styleId="Heading2">
    <w:name w:val="heading 2"/>
    <w:basedOn w:val="Normal"/>
    <w:uiPriority w:val="1"/>
    <w:qFormat/>
    <w:pPr>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13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C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em.arkansas.gov/"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Arkansas Dept of Emergency Management</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jgordon</dc:creator>
  <cp:lastModifiedBy>Molina, Theresa</cp:lastModifiedBy>
  <cp:revision>2</cp:revision>
  <dcterms:created xsi:type="dcterms:W3CDTF">2020-10-07T15:50:00Z</dcterms:created>
  <dcterms:modified xsi:type="dcterms:W3CDTF">2020-10-07T15:50:00Z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Acrobat PDFMaker 15 for Word</vt:lpwstr>
  </property>
  <property fmtid="{D5CDD505-2E9C-101B-9397-08002B2CF9AE}" pid="4" name="LastSaved">
    <vt:filetime>2017-09-11T00:00:00Z</vt:filetime>
  </property>
</Properties>
</file>