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850373" w14:textId="77777777" w:rsidR="00DA007C" w:rsidRDefault="00DA007C" w:rsidP="00DA007C">
      <w:pPr>
        <w:pStyle w:val="NoSpacing"/>
        <w:jc w:val="center"/>
        <w:rPr>
          <w:b/>
          <w:szCs w:val="28"/>
        </w:rPr>
      </w:pPr>
      <w:bookmarkStart w:id="0" w:name="_Toc245530744"/>
      <w:bookmarkStart w:id="1" w:name="_Toc250728330"/>
      <w:r>
        <w:rPr>
          <w:b/>
          <w:noProof/>
          <w:szCs w:val="28"/>
        </w:rPr>
        <w:drawing>
          <wp:anchor distT="0" distB="0" distL="114300" distR="114300" simplePos="0" relativeHeight="251723776" behindDoc="0" locked="0" layoutInCell="1" allowOverlap="1" wp14:anchorId="1CBA7178" wp14:editId="379FD4B9">
            <wp:simplePos x="0" y="0"/>
            <wp:positionH relativeFrom="margin">
              <wp:posOffset>-304800</wp:posOffset>
            </wp:positionH>
            <wp:positionV relativeFrom="paragraph">
              <wp:posOffset>-9525</wp:posOffset>
            </wp:positionV>
            <wp:extent cx="6629400" cy="5565140"/>
            <wp:effectExtent l="247650" t="209550" r="190500" b="226060"/>
            <wp:wrapNone/>
            <wp:docPr id="9" name="Picture 77"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image002"/>
                    <pic:cNvPicPr>
                      <a:picLocks noChangeAspect="1" noChangeArrowheads="1"/>
                    </pic:cNvPicPr>
                  </pic:nvPicPr>
                  <pic:blipFill>
                    <a:blip r:embed="rId8" cstate="print"/>
                    <a:srcRect/>
                    <a:stretch>
                      <a:fillRect/>
                    </a:stretch>
                  </pic:blipFill>
                  <pic:spPr bwMode="auto">
                    <a:xfrm>
                      <a:off x="0" y="0"/>
                      <a:ext cx="6629400" cy="5565140"/>
                    </a:xfrm>
                    <a:prstGeom prst="roundRect">
                      <a:avLst>
                        <a:gd name="adj" fmla="val 11111"/>
                      </a:avLst>
                    </a:prstGeom>
                    <a:ln w="190500" cap="rnd">
                      <a:solidFill>
                        <a:schemeClr val="tx2">
                          <a:lumMod val="60000"/>
                          <a:lumOff val="40000"/>
                        </a:schemeClr>
                      </a:solidFill>
                      <a:prstDash val="solid"/>
                    </a:ln>
                    <a:effectLst>
                      <a:glow rad="228600">
                        <a:schemeClr val="bg1">
                          <a:lumMod val="50000"/>
                          <a:alpha val="40000"/>
                        </a:schemeClr>
                      </a:glow>
                      <a:outerShdw blurRad="101600" dist="50800" dir="7200000" algn="tl" rotWithShape="0">
                        <a:srgbClr val="000000">
                          <a:alpha val="45000"/>
                        </a:srgbClr>
                      </a:outerShdw>
                    </a:effectLst>
                    <a:scene3d>
                      <a:camera prst="perspectiveFront" fov="5400000"/>
                      <a:lightRig rig="threePt" dir="t">
                        <a:rot lat="0" lon="0" rev="19200000"/>
                      </a:lightRig>
                    </a:scene3d>
                    <a:sp3d extrusionH="25400">
                      <a:bevelT w="304800" h="152400" prst="divot"/>
                      <a:extrusionClr>
                        <a:srgbClr val="FFFFFF"/>
                      </a:extrusionClr>
                    </a:sp3d>
                  </pic:spPr>
                </pic:pic>
              </a:graphicData>
            </a:graphic>
          </wp:anchor>
        </w:drawing>
      </w:r>
    </w:p>
    <w:p w14:paraId="15E25E39" w14:textId="77777777" w:rsidR="00DA007C" w:rsidRPr="00DA007C" w:rsidRDefault="00DA007C" w:rsidP="00DA007C">
      <w:pPr>
        <w:pStyle w:val="NoSpacing"/>
        <w:jc w:val="center"/>
        <w:rPr>
          <w:b/>
          <w:szCs w:val="28"/>
        </w:rPr>
      </w:pPr>
    </w:p>
    <w:p w14:paraId="28456589" w14:textId="77777777" w:rsidR="00DA007C" w:rsidRPr="00DA007C" w:rsidRDefault="00DA007C" w:rsidP="00DA007C">
      <w:pPr>
        <w:pStyle w:val="NoSpacing"/>
        <w:jc w:val="center"/>
        <w:rPr>
          <w:b/>
          <w:szCs w:val="28"/>
        </w:rPr>
      </w:pPr>
    </w:p>
    <w:p w14:paraId="0954EE6C" w14:textId="77777777" w:rsidR="00DA007C" w:rsidRPr="00DA007C" w:rsidRDefault="00DA007C" w:rsidP="00DA007C">
      <w:pPr>
        <w:pStyle w:val="NoSpacing"/>
        <w:jc w:val="center"/>
        <w:rPr>
          <w:b/>
          <w:szCs w:val="28"/>
        </w:rPr>
      </w:pPr>
    </w:p>
    <w:p w14:paraId="1A4B5AD0" w14:textId="77777777" w:rsidR="00DA007C" w:rsidRPr="00DA007C" w:rsidRDefault="00DA007C" w:rsidP="00DA007C">
      <w:pPr>
        <w:pStyle w:val="NoSpacing"/>
        <w:jc w:val="center"/>
        <w:rPr>
          <w:b/>
          <w:szCs w:val="28"/>
        </w:rPr>
      </w:pPr>
    </w:p>
    <w:p w14:paraId="57E78C2B" w14:textId="77777777" w:rsidR="00DA007C" w:rsidRPr="00DA007C" w:rsidRDefault="00DA007C" w:rsidP="00DA007C">
      <w:pPr>
        <w:pStyle w:val="NoSpacing"/>
        <w:jc w:val="center"/>
        <w:rPr>
          <w:b/>
          <w:szCs w:val="28"/>
        </w:rPr>
      </w:pPr>
    </w:p>
    <w:p w14:paraId="68F926B5" w14:textId="77777777" w:rsidR="00DA007C" w:rsidRPr="00DA007C" w:rsidRDefault="00DA007C" w:rsidP="00DA007C">
      <w:pPr>
        <w:pStyle w:val="NoSpacing"/>
        <w:jc w:val="center"/>
        <w:rPr>
          <w:b/>
          <w:szCs w:val="28"/>
        </w:rPr>
      </w:pPr>
    </w:p>
    <w:p w14:paraId="394EECD5" w14:textId="77777777" w:rsidR="00DA007C" w:rsidRPr="00DA007C" w:rsidRDefault="00DA007C" w:rsidP="00DA007C">
      <w:pPr>
        <w:pStyle w:val="NoSpacing"/>
        <w:jc w:val="center"/>
        <w:rPr>
          <w:b/>
          <w:szCs w:val="28"/>
        </w:rPr>
      </w:pPr>
    </w:p>
    <w:p w14:paraId="23E0839E" w14:textId="77777777" w:rsidR="00DA007C" w:rsidRPr="00DA007C" w:rsidRDefault="00DA007C" w:rsidP="00DA007C">
      <w:pPr>
        <w:pStyle w:val="NoSpacing"/>
        <w:jc w:val="center"/>
        <w:rPr>
          <w:b/>
          <w:szCs w:val="28"/>
        </w:rPr>
      </w:pPr>
    </w:p>
    <w:p w14:paraId="77260EE0" w14:textId="77777777" w:rsidR="00DA007C" w:rsidRPr="00DA007C" w:rsidRDefault="00DA007C" w:rsidP="00DA007C">
      <w:pPr>
        <w:pStyle w:val="NoSpacing"/>
        <w:jc w:val="center"/>
        <w:rPr>
          <w:b/>
          <w:szCs w:val="28"/>
        </w:rPr>
      </w:pPr>
    </w:p>
    <w:p w14:paraId="0A159659" w14:textId="77777777" w:rsidR="00DA007C" w:rsidRDefault="00DA007C" w:rsidP="00DA007C">
      <w:pPr>
        <w:pStyle w:val="NoSpacing"/>
        <w:jc w:val="center"/>
        <w:rPr>
          <w:b/>
          <w:szCs w:val="28"/>
        </w:rPr>
      </w:pPr>
    </w:p>
    <w:p w14:paraId="79358841" w14:textId="77777777" w:rsidR="00DA007C" w:rsidRDefault="00DA007C" w:rsidP="00DA007C">
      <w:pPr>
        <w:pStyle w:val="NoSpacing"/>
        <w:jc w:val="center"/>
        <w:rPr>
          <w:b/>
          <w:szCs w:val="28"/>
        </w:rPr>
      </w:pPr>
    </w:p>
    <w:p w14:paraId="15B92119" w14:textId="77777777" w:rsidR="00DA007C" w:rsidRDefault="00DA007C" w:rsidP="00DA007C">
      <w:pPr>
        <w:pStyle w:val="NoSpacing"/>
        <w:jc w:val="center"/>
        <w:rPr>
          <w:b/>
          <w:szCs w:val="28"/>
        </w:rPr>
      </w:pPr>
    </w:p>
    <w:p w14:paraId="7A377CBE" w14:textId="77777777" w:rsidR="00DA007C" w:rsidRDefault="00DA007C" w:rsidP="00DA007C">
      <w:pPr>
        <w:pStyle w:val="NoSpacing"/>
        <w:jc w:val="center"/>
        <w:rPr>
          <w:b/>
          <w:szCs w:val="28"/>
        </w:rPr>
      </w:pPr>
    </w:p>
    <w:p w14:paraId="3DB97BDC" w14:textId="77777777" w:rsidR="00DA007C" w:rsidRDefault="00DA007C" w:rsidP="00DA007C">
      <w:pPr>
        <w:pStyle w:val="NoSpacing"/>
        <w:jc w:val="center"/>
        <w:rPr>
          <w:b/>
          <w:szCs w:val="28"/>
        </w:rPr>
      </w:pPr>
    </w:p>
    <w:p w14:paraId="0FD18410" w14:textId="77777777" w:rsidR="00DA007C" w:rsidRDefault="00DA007C" w:rsidP="00DA007C">
      <w:pPr>
        <w:pStyle w:val="NoSpacing"/>
        <w:jc w:val="center"/>
        <w:rPr>
          <w:b/>
          <w:szCs w:val="28"/>
        </w:rPr>
      </w:pPr>
    </w:p>
    <w:p w14:paraId="73C404D2" w14:textId="77777777" w:rsidR="00DA007C" w:rsidRDefault="00DA007C" w:rsidP="00DA007C">
      <w:pPr>
        <w:pStyle w:val="NoSpacing"/>
        <w:jc w:val="center"/>
        <w:rPr>
          <w:b/>
          <w:szCs w:val="28"/>
        </w:rPr>
      </w:pPr>
    </w:p>
    <w:p w14:paraId="41F9D02B" w14:textId="77777777" w:rsidR="00DA007C" w:rsidRDefault="00DA007C" w:rsidP="00DA007C">
      <w:pPr>
        <w:pStyle w:val="NoSpacing"/>
        <w:jc w:val="center"/>
        <w:rPr>
          <w:b/>
          <w:szCs w:val="28"/>
        </w:rPr>
      </w:pPr>
    </w:p>
    <w:p w14:paraId="27B3E068" w14:textId="77777777" w:rsidR="00DA007C" w:rsidRDefault="00DA007C" w:rsidP="00DA007C">
      <w:pPr>
        <w:pStyle w:val="NoSpacing"/>
        <w:jc w:val="center"/>
        <w:rPr>
          <w:b/>
          <w:szCs w:val="28"/>
        </w:rPr>
      </w:pPr>
    </w:p>
    <w:p w14:paraId="3AB4C701" w14:textId="77777777" w:rsidR="00DA007C" w:rsidRDefault="00DA007C" w:rsidP="00DA007C">
      <w:pPr>
        <w:pStyle w:val="NoSpacing"/>
        <w:jc w:val="center"/>
        <w:rPr>
          <w:b/>
          <w:szCs w:val="28"/>
        </w:rPr>
      </w:pPr>
    </w:p>
    <w:p w14:paraId="4443474E" w14:textId="77777777" w:rsidR="00DA007C" w:rsidRDefault="00DA007C" w:rsidP="00DA007C">
      <w:pPr>
        <w:pStyle w:val="NoSpacing"/>
        <w:jc w:val="center"/>
        <w:rPr>
          <w:b/>
          <w:szCs w:val="28"/>
        </w:rPr>
      </w:pPr>
    </w:p>
    <w:p w14:paraId="64136249" w14:textId="77777777" w:rsidR="00DA007C" w:rsidRDefault="00DA007C" w:rsidP="00DA007C">
      <w:pPr>
        <w:pStyle w:val="NoSpacing"/>
        <w:jc w:val="center"/>
        <w:rPr>
          <w:b/>
          <w:szCs w:val="28"/>
        </w:rPr>
      </w:pPr>
    </w:p>
    <w:p w14:paraId="56AE7A63" w14:textId="77777777" w:rsidR="00DA007C" w:rsidRDefault="00DA007C" w:rsidP="00DA007C">
      <w:pPr>
        <w:pStyle w:val="NoSpacing"/>
        <w:jc w:val="center"/>
        <w:rPr>
          <w:b/>
          <w:szCs w:val="28"/>
        </w:rPr>
      </w:pPr>
    </w:p>
    <w:p w14:paraId="7E9A0912" w14:textId="77777777" w:rsidR="00DA007C" w:rsidRDefault="00DA007C" w:rsidP="00DA007C">
      <w:pPr>
        <w:pStyle w:val="NoSpacing"/>
        <w:jc w:val="center"/>
        <w:rPr>
          <w:b/>
          <w:szCs w:val="28"/>
        </w:rPr>
      </w:pPr>
    </w:p>
    <w:p w14:paraId="765AE0F6" w14:textId="77777777" w:rsidR="00DA007C" w:rsidRDefault="00DA007C" w:rsidP="00DA007C">
      <w:pPr>
        <w:pStyle w:val="NoSpacing"/>
        <w:jc w:val="center"/>
        <w:rPr>
          <w:b/>
          <w:szCs w:val="28"/>
        </w:rPr>
      </w:pPr>
    </w:p>
    <w:p w14:paraId="17752D17" w14:textId="77777777" w:rsidR="00DA007C" w:rsidRDefault="00DA007C" w:rsidP="00DA007C">
      <w:pPr>
        <w:pStyle w:val="NoSpacing"/>
        <w:jc w:val="center"/>
        <w:rPr>
          <w:b/>
          <w:szCs w:val="28"/>
        </w:rPr>
      </w:pPr>
    </w:p>
    <w:p w14:paraId="054F783E" w14:textId="77777777" w:rsidR="00DA007C" w:rsidRDefault="00DA007C" w:rsidP="00DA007C">
      <w:pPr>
        <w:pStyle w:val="NoSpacing"/>
        <w:jc w:val="center"/>
        <w:rPr>
          <w:b/>
          <w:szCs w:val="28"/>
        </w:rPr>
      </w:pPr>
    </w:p>
    <w:p w14:paraId="54C48E6E" w14:textId="77777777" w:rsidR="00DA007C" w:rsidRDefault="00DA007C" w:rsidP="00DA007C">
      <w:pPr>
        <w:pStyle w:val="NoSpacing"/>
        <w:jc w:val="center"/>
        <w:rPr>
          <w:b/>
          <w:szCs w:val="28"/>
        </w:rPr>
      </w:pPr>
    </w:p>
    <w:p w14:paraId="1398FCBD" w14:textId="77777777" w:rsidR="00DA007C" w:rsidRDefault="00DA007C" w:rsidP="00DA007C">
      <w:pPr>
        <w:pStyle w:val="NoSpacing"/>
        <w:jc w:val="center"/>
        <w:rPr>
          <w:b/>
          <w:szCs w:val="28"/>
        </w:rPr>
      </w:pPr>
    </w:p>
    <w:p w14:paraId="6F248BEA" w14:textId="77777777" w:rsidR="00DA007C" w:rsidRDefault="00DA007C" w:rsidP="00DA007C">
      <w:pPr>
        <w:pStyle w:val="NoSpacing"/>
        <w:jc w:val="center"/>
        <w:rPr>
          <w:b/>
          <w:szCs w:val="28"/>
        </w:rPr>
      </w:pPr>
    </w:p>
    <w:p w14:paraId="6818851E" w14:textId="77777777" w:rsidR="00DA007C" w:rsidRDefault="00DA007C" w:rsidP="00DA007C">
      <w:pPr>
        <w:pStyle w:val="NoSpacing"/>
        <w:jc w:val="center"/>
        <w:rPr>
          <w:b/>
          <w:szCs w:val="28"/>
        </w:rPr>
      </w:pPr>
    </w:p>
    <w:p w14:paraId="0FB7CC82" w14:textId="77777777" w:rsidR="00DA007C" w:rsidRDefault="00DA007C" w:rsidP="00DA007C">
      <w:pPr>
        <w:pStyle w:val="NoSpacing"/>
        <w:jc w:val="center"/>
        <w:rPr>
          <w:b/>
          <w:szCs w:val="28"/>
        </w:rPr>
      </w:pPr>
    </w:p>
    <w:p w14:paraId="192D4D54" w14:textId="77777777" w:rsidR="00DA007C" w:rsidRDefault="00DA007C" w:rsidP="00DA007C">
      <w:pPr>
        <w:pStyle w:val="NoSpacing"/>
        <w:jc w:val="center"/>
        <w:rPr>
          <w:b/>
          <w:szCs w:val="28"/>
        </w:rPr>
      </w:pPr>
    </w:p>
    <w:p w14:paraId="79FC4888" w14:textId="77777777" w:rsidR="00DA007C" w:rsidRDefault="00DA007C" w:rsidP="00DA007C">
      <w:pPr>
        <w:pStyle w:val="NoSpacing"/>
        <w:jc w:val="center"/>
        <w:rPr>
          <w:b/>
          <w:szCs w:val="28"/>
        </w:rPr>
      </w:pPr>
    </w:p>
    <w:p w14:paraId="5E779260" w14:textId="2F3968C4" w:rsidR="00DA007C" w:rsidRPr="00DA007C" w:rsidRDefault="00D00F82" w:rsidP="00DA007C">
      <w:pPr>
        <w:pStyle w:val="NoSpacing"/>
        <w:jc w:val="center"/>
        <w:rPr>
          <w:b/>
          <w:szCs w:val="28"/>
        </w:rPr>
      </w:pPr>
      <w:r>
        <w:rPr>
          <w:b/>
          <w:noProof/>
          <w:szCs w:val="28"/>
        </w:rPr>
        <mc:AlternateContent>
          <mc:Choice Requires="wps">
            <w:drawing>
              <wp:anchor distT="0" distB="0" distL="114300" distR="114300" simplePos="0" relativeHeight="251724800" behindDoc="0" locked="0" layoutInCell="1" allowOverlap="1" wp14:anchorId="09B085AB" wp14:editId="2D22E860">
                <wp:simplePos x="0" y="0"/>
                <wp:positionH relativeFrom="column">
                  <wp:posOffset>-266700</wp:posOffset>
                </wp:positionH>
                <wp:positionV relativeFrom="paragraph">
                  <wp:posOffset>59690</wp:posOffset>
                </wp:positionV>
                <wp:extent cx="6492240" cy="0"/>
                <wp:effectExtent l="28575" t="104775" r="108585" b="28575"/>
                <wp:wrapNone/>
                <wp:docPr id="164" name="AutoShap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straightConnector1">
                          <a:avLst/>
                        </a:prstGeom>
                        <a:noFill/>
                        <a:ln w="57150">
                          <a:solidFill>
                            <a:srgbClr val="0070C0"/>
                          </a:solidFill>
                          <a:round/>
                          <a:headEnd/>
                          <a:tailEnd/>
                        </a:ln>
                        <a:effectLst>
                          <a:outerShdw dist="107763" dir="18900000" algn="ctr" rotWithShape="0">
                            <a:srgbClr val="808080">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09A24A" id="_x0000_t32" coordsize="21600,21600" o:spt="32" o:oned="t" path="m,l21600,21600e" filled="f">
                <v:path arrowok="t" fillok="f" o:connecttype="none"/>
                <o:lock v:ext="edit" shapetype="t"/>
              </v:shapetype>
              <v:shape id="AutoShape 237" o:spid="_x0000_s1026" type="#_x0000_t32" style="position:absolute;margin-left:-21pt;margin-top:4.7pt;width:511.2pt;height:0;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" strokecolor="#0070c0" strokeweight="4.5pt">
                <v:shadow on="t" opacity=".5" offset="6pt,-6pt"/>
              </v:shape>
            </w:pict>
          </mc:Fallback>
        </mc:AlternateContent>
      </w:r>
    </w:p>
    <w:p w14:paraId="2C374837" w14:textId="77777777" w:rsidR="00DA007C" w:rsidRPr="00627798" w:rsidRDefault="00DA007C" w:rsidP="00DA007C">
      <w:pPr>
        <w:pStyle w:val="NoSpacing"/>
        <w:jc w:val="center"/>
        <w:rPr>
          <w:b/>
          <w:sz w:val="56"/>
          <w:szCs w:val="28"/>
        </w:rPr>
      </w:pPr>
      <w:r>
        <w:rPr>
          <w:b/>
          <w:noProof/>
          <w:sz w:val="56"/>
          <w:szCs w:val="28"/>
        </w:rPr>
        <w:drawing>
          <wp:anchor distT="0" distB="0" distL="114300" distR="114300" simplePos="0" relativeHeight="251719680" behindDoc="0" locked="0" layoutInCell="1" allowOverlap="1" wp14:anchorId="54049709" wp14:editId="4F230AA9">
            <wp:simplePos x="0" y="0"/>
            <wp:positionH relativeFrom="column">
              <wp:posOffset>-92075</wp:posOffset>
            </wp:positionH>
            <wp:positionV relativeFrom="paragraph">
              <wp:posOffset>14605</wp:posOffset>
            </wp:positionV>
            <wp:extent cx="528320" cy="333375"/>
            <wp:effectExtent l="19050" t="0" r="5080" b="0"/>
            <wp:wrapNone/>
            <wp:docPr id="1" name="Picture 75" descr="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image004"/>
                    <pic:cNvPicPr>
                      <a:picLocks noChangeAspect="1" noChangeArrowheads="1"/>
                    </pic:cNvPicPr>
                  </pic:nvPicPr>
                  <pic:blipFill>
                    <a:blip r:embed="rId9" cstate="print"/>
                    <a:srcRect/>
                    <a:stretch>
                      <a:fillRect/>
                    </a:stretch>
                  </pic:blipFill>
                  <pic:spPr bwMode="auto">
                    <a:xfrm>
                      <a:off x="0" y="0"/>
                      <a:ext cx="528320" cy="333375"/>
                    </a:xfrm>
                    <a:prstGeom prst="rect">
                      <a:avLst/>
                    </a:prstGeom>
                    <a:noFill/>
                    <a:ln w="9525">
                      <a:noFill/>
                      <a:miter lim="800000"/>
                      <a:headEnd/>
                      <a:tailEnd/>
                    </a:ln>
                  </pic:spPr>
                </pic:pic>
              </a:graphicData>
            </a:graphic>
          </wp:anchor>
        </w:drawing>
      </w:r>
      <w:r>
        <w:rPr>
          <w:b/>
          <w:sz w:val="56"/>
          <w:szCs w:val="28"/>
        </w:rPr>
        <w:t xml:space="preserve">Arkansas Aviation Operations </w:t>
      </w:r>
      <w:r w:rsidRPr="00627798">
        <w:rPr>
          <w:b/>
          <w:sz w:val="56"/>
          <w:szCs w:val="28"/>
        </w:rPr>
        <w:t>Plan</w:t>
      </w:r>
    </w:p>
    <w:p w14:paraId="5FDA2990" w14:textId="410B78F3" w:rsidR="00DA007C" w:rsidRDefault="00DA007C" w:rsidP="00DA007C">
      <w:pPr>
        <w:jc w:val="center"/>
        <w:rPr>
          <w:rFonts w:ascii="Brush Script MT" w:hAnsi="Brush Script MT" w:cs="FrankRuehl"/>
          <w:b/>
          <w:sz w:val="48"/>
          <w:szCs w:val="44"/>
        </w:rPr>
      </w:pPr>
      <w:r w:rsidRPr="00BF3B94">
        <w:rPr>
          <w:rFonts w:ascii="Brush Script MT" w:hAnsi="Brush Script MT" w:cs="FrankRuehl"/>
          <w:b/>
          <w:sz w:val="48"/>
          <w:szCs w:val="44"/>
        </w:rPr>
        <w:t>20</w:t>
      </w:r>
      <w:r w:rsidR="00311A64">
        <w:rPr>
          <w:rFonts w:ascii="Brush Script MT" w:hAnsi="Brush Script MT" w:cs="FrankRuehl"/>
          <w:b/>
          <w:sz w:val="48"/>
          <w:szCs w:val="44"/>
        </w:rPr>
        <w:t>20</w:t>
      </w:r>
    </w:p>
    <w:p w14:paraId="014BD93C" w14:textId="7124BB11" w:rsidR="00DA007C" w:rsidRDefault="00311A64" w:rsidP="00347BB0">
      <w:pPr>
        <w:pStyle w:val="NoSpacing"/>
        <w:jc w:val="center"/>
        <w:rPr>
          <w:rFonts w:ascii="Arial Black" w:hAnsi="Arial Black"/>
          <w:b/>
          <w:bCs/>
          <w:sz w:val="28"/>
          <w:szCs w:val="28"/>
        </w:rPr>
      </w:pPr>
      <w:r>
        <w:rPr>
          <w:rFonts w:asciiTheme="minorHAnsi" w:hAnsiTheme="minorHAnsi"/>
          <w:b/>
          <w:noProof/>
          <w:sz w:val="28"/>
        </w:rPr>
        <w:drawing>
          <wp:inline distT="0" distB="0" distL="0" distR="0" wp14:anchorId="6D065838" wp14:editId="51A0EFFC">
            <wp:extent cx="1218774" cy="1120140"/>
            <wp:effectExtent l="0" t="0" r="635" b="3810"/>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26590" cy="1127324"/>
                    </a:xfrm>
                    <a:prstGeom prst="rect">
                      <a:avLst/>
                    </a:prstGeom>
                    <a:noFill/>
                  </pic:spPr>
                </pic:pic>
              </a:graphicData>
            </a:graphic>
          </wp:inline>
        </w:drawing>
      </w:r>
      <w:r w:rsidR="00DA007C">
        <w:rPr>
          <w:rFonts w:ascii="Arial Black" w:hAnsi="Arial Black"/>
          <w:b/>
          <w:bCs/>
          <w:sz w:val="28"/>
          <w:szCs w:val="28"/>
        </w:rPr>
        <w:br w:type="page"/>
      </w:r>
    </w:p>
    <w:p w14:paraId="55D97E7B" w14:textId="77777777" w:rsidR="007954C8" w:rsidRPr="007954C8" w:rsidRDefault="007954C8" w:rsidP="007954C8">
      <w:pPr>
        <w:pStyle w:val="NoSpacing"/>
        <w:numPr>
          <w:ilvl w:val="0"/>
          <w:numId w:val="11"/>
        </w:numPr>
        <w:rPr>
          <w:rFonts w:ascii="Arial Black" w:hAnsi="Arial Black"/>
          <w:b/>
          <w:bCs/>
          <w:sz w:val="28"/>
          <w:szCs w:val="28"/>
        </w:rPr>
      </w:pPr>
      <w:r w:rsidRPr="007954C8">
        <w:rPr>
          <w:rFonts w:ascii="Arial Black" w:hAnsi="Arial Black"/>
          <w:b/>
          <w:bCs/>
          <w:sz w:val="28"/>
          <w:szCs w:val="28"/>
        </w:rPr>
        <w:lastRenderedPageBreak/>
        <w:t xml:space="preserve">Situation </w:t>
      </w:r>
    </w:p>
    <w:p w14:paraId="13D60A8E" w14:textId="77777777" w:rsidR="007954C8" w:rsidRPr="007954C8" w:rsidRDefault="007954C8" w:rsidP="007954C8">
      <w:pPr>
        <w:pStyle w:val="NoSpacing"/>
        <w:numPr>
          <w:ilvl w:val="1"/>
          <w:numId w:val="11"/>
        </w:numPr>
        <w:rPr>
          <w:rFonts w:asciiTheme="minorHAnsi" w:hAnsiTheme="minorHAnsi"/>
          <w:bCs/>
          <w:sz w:val="32"/>
          <w:szCs w:val="32"/>
          <w:u w:val="single"/>
        </w:rPr>
      </w:pPr>
      <w:r w:rsidRPr="007954C8">
        <w:rPr>
          <w:rFonts w:asciiTheme="minorHAnsi" w:hAnsiTheme="minorHAnsi"/>
          <w:bCs/>
          <w:sz w:val="32"/>
          <w:szCs w:val="32"/>
          <w:u w:val="single"/>
        </w:rPr>
        <w:t>Purpose</w:t>
      </w:r>
    </w:p>
    <w:p w14:paraId="155FAEAC" w14:textId="77777777" w:rsidR="007954C8" w:rsidRPr="007954C8" w:rsidRDefault="007954C8" w:rsidP="007954C8">
      <w:pPr>
        <w:pStyle w:val="NoSpacing"/>
        <w:numPr>
          <w:ilvl w:val="1"/>
          <w:numId w:val="11"/>
        </w:numPr>
        <w:rPr>
          <w:rFonts w:asciiTheme="minorHAnsi" w:hAnsiTheme="minorHAnsi"/>
          <w:bCs/>
          <w:sz w:val="32"/>
          <w:szCs w:val="32"/>
          <w:u w:val="single"/>
        </w:rPr>
      </w:pPr>
      <w:r w:rsidRPr="007954C8">
        <w:rPr>
          <w:rFonts w:asciiTheme="minorHAnsi" w:hAnsiTheme="minorHAnsi"/>
          <w:bCs/>
          <w:sz w:val="32"/>
          <w:szCs w:val="32"/>
          <w:u w:val="single"/>
        </w:rPr>
        <w:t xml:space="preserve">Background </w:t>
      </w:r>
    </w:p>
    <w:p w14:paraId="12BCC219" w14:textId="77777777" w:rsidR="007954C8" w:rsidRPr="007954C8" w:rsidRDefault="007954C8" w:rsidP="007954C8">
      <w:pPr>
        <w:pStyle w:val="NoSpacing"/>
        <w:numPr>
          <w:ilvl w:val="1"/>
          <w:numId w:val="11"/>
        </w:numPr>
        <w:rPr>
          <w:rFonts w:asciiTheme="minorHAnsi" w:hAnsiTheme="minorHAnsi"/>
          <w:bCs/>
          <w:sz w:val="32"/>
          <w:szCs w:val="32"/>
          <w:u w:val="single"/>
        </w:rPr>
      </w:pPr>
      <w:r w:rsidRPr="007954C8">
        <w:rPr>
          <w:rFonts w:asciiTheme="minorHAnsi" w:hAnsiTheme="minorHAnsi"/>
          <w:bCs/>
          <w:sz w:val="32"/>
          <w:szCs w:val="32"/>
          <w:u w:val="single"/>
        </w:rPr>
        <w:t>Hazards</w:t>
      </w:r>
    </w:p>
    <w:p w14:paraId="6E6EE2BD" w14:textId="77777777" w:rsidR="007954C8" w:rsidRPr="007954C8" w:rsidRDefault="007954C8" w:rsidP="007954C8">
      <w:pPr>
        <w:pStyle w:val="NoSpacing"/>
        <w:numPr>
          <w:ilvl w:val="1"/>
          <w:numId w:val="11"/>
        </w:numPr>
        <w:rPr>
          <w:rFonts w:asciiTheme="minorHAnsi" w:hAnsiTheme="minorHAnsi"/>
          <w:bCs/>
          <w:sz w:val="32"/>
          <w:szCs w:val="32"/>
          <w:u w:val="single"/>
        </w:rPr>
      </w:pPr>
      <w:r w:rsidRPr="007954C8">
        <w:rPr>
          <w:rFonts w:asciiTheme="minorHAnsi" w:hAnsiTheme="minorHAnsi"/>
          <w:bCs/>
          <w:sz w:val="32"/>
          <w:szCs w:val="32"/>
          <w:u w:val="single"/>
        </w:rPr>
        <w:t>Critical Assumptions</w:t>
      </w:r>
    </w:p>
    <w:p w14:paraId="2EFD6C90" w14:textId="77777777" w:rsidR="007954C8" w:rsidRPr="007954C8" w:rsidRDefault="007954C8" w:rsidP="007954C8">
      <w:pPr>
        <w:pStyle w:val="NoSpacing"/>
        <w:ind w:left="1080"/>
        <w:rPr>
          <w:rFonts w:asciiTheme="minorHAnsi" w:hAnsiTheme="minorHAnsi"/>
          <w:bCs/>
          <w:sz w:val="16"/>
          <w:szCs w:val="16"/>
          <w:u w:val="single"/>
        </w:rPr>
      </w:pPr>
    </w:p>
    <w:p w14:paraId="4B3AAC8D" w14:textId="77777777" w:rsidR="007954C8" w:rsidRPr="007954C8" w:rsidRDefault="007954C8" w:rsidP="007954C8">
      <w:pPr>
        <w:pStyle w:val="NoSpacing"/>
        <w:numPr>
          <w:ilvl w:val="0"/>
          <w:numId w:val="11"/>
        </w:numPr>
        <w:rPr>
          <w:rFonts w:ascii="Arial Black" w:hAnsi="Arial Black"/>
          <w:b/>
          <w:bCs/>
          <w:sz w:val="28"/>
          <w:szCs w:val="28"/>
        </w:rPr>
      </w:pPr>
      <w:r w:rsidRPr="007954C8">
        <w:rPr>
          <w:rFonts w:ascii="Arial Black" w:hAnsi="Arial Black"/>
          <w:b/>
          <w:bCs/>
          <w:sz w:val="28"/>
          <w:szCs w:val="28"/>
        </w:rPr>
        <w:t>Execution</w:t>
      </w:r>
    </w:p>
    <w:p w14:paraId="24FA67B4" w14:textId="77777777" w:rsidR="007954C8" w:rsidRPr="007954C8" w:rsidRDefault="007954C8" w:rsidP="007954C8">
      <w:pPr>
        <w:pStyle w:val="NoSpacing"/>
        <w:numPr>
          <w:ilvl w:val="1"/>
          <w:numId w:val="11"/>
        </w:numPr>
        <w:rPr>
          <w:rFonts w:asciiTheme="minorHAnsi" w:hAnsiTheme="minorHAnsi"/>
          <w:bCs/>
          <w:sz w:val="32"/>
          <w:szCs w:val="32"/>
          <w:u w:val="single"/>
        </w:rPr>
      </w:pPr>
      <w:r w:rsidRPr="007954C8">
        <w:rPr>
          <w:rFonts w:asciiTheme="minorHAnsi" w:hAnsiTheme="minorHAnsi"/>
          <w:bCs/>
          <w:sz w:val="32"/>
          <w:szCs w:val="32"/>
          <w:u w:val="single"/>
        </w:rPr>
        <w:t>Concept of Operations</w:t>
      </w:r>
    </w:p>
    <w:p w14:paraId="35692CFF" w14:textId="77777777" w:rsidR="007954C8" w:rsidRPr="007954C8" w:rsidRDefault="007954C8" w:rsidP="007954C8">
      <w:pPr>
        <w:pStyle w:val="NoSpacing"/>
        <w:numPr>
          <w:ilvl w:val="1"/>
          <w:numId w:val="11"/>
        </w:numPr>
        <w:rPr>
          <w:rFonts w:asciiTheme="minorHAnsi" w:hAnsiTheme="minorHAnsi"/>
          <w:bCs/>
          <w:sz w:val="32"/>
          <w:szCs w:val="32"/>
          <w:u w:val="single"/>
        </w:rPr>
      </w:pPr>
      <w:r w:rsidRPr="007954C8">
        <w:rPr>
          <w:rFonts w:asciiTheme="minorHAnsi" w:hAnsiTheme="minorHAnsi"/>
          <w:bCs/>
          <w:sz w:val="32"/>
          <w:szCs w:val="32"/>
          <w:u w:val="single"/>
        </w:rPr>
        <w:t>Senior Leader’s Intent</w:t>
      </w:r>
    </w:p>
    <w:p w14:paraId="1EF00CDA" w14:textId="77777777" w:rsidR="007954C8" w:rsidRPr="007954C8" w:rsidRDefault="007954C8" w:rsidP="007954C8">
      <w:pPr>
        <w:pStyle w:val="NoSpacing"/>
        <w:numPr>
          <w:ilvl w:val="1"/>
          <w:numId w:val="11"/>
        </w:numPr>
        <w:rPr>
          <w:rFonts w:asciiTheme="minorHAnsi" w:hAnsiTheme="minorHAnsi"/>
          <w:bCs/>
          <w:sz w:val="32"/>
          <w:szCs w:val="32"/>
          <w:u w:val="single"/>
        </w:rPr>
      </w:pPr>
      <w:r w:rsidRPr="007954C8">
        <w:rPr>
          <w:rFonts w:asciiTheme="minorHAnsi" w:hAnsiTheme="minorHAnsi"/>
          <w:bCs/>
          <w:sz w:val="32"/>
          <w:szCs w:val="32"/>
          <w:u w:val="single"/>
        </w:rPr>
        <w:t>Roles and Responsibilities</w:t>
      </w:r>
    </w:p>
    <w:p w14:paraId="7A29D558" w14:textId="77777777" w:rsidR="007954C8" w:rsidRPr="007954C8" w:rsidRDefault="007954C8" w:rsidP="007954C8">
      <w:pPr>
        <w:pStyle w:val="NoSpacing"/>
        <w:numPr>
          <w:ilvl w:val="1"/>
          <w:numId w:val="11"/>
        </w:numPr>
        <w:rPr>
          <w:rFonts w:asciiTheme="minorHAnsi" w:hAnsiTheme="minorHAnsi"/>
          <w:bCs/>
          <w:sz w:val="32"/>
          <w:szCs w:val="32"/>
          <w:u w:val="single"/>
        </w:rPr>
      </w:pPr>
      <w:r w:rsidRPr="007954C8">
        <w:rPr>
          <w:rFonts w:asciiTheme="minorHAnsi" w:hAnsiTheme="minorHAnsi"/>
          <w:bCs/>
          <w:sz w:val="32"/>
          <w:szCs w:val="32"/>
          <w:u w:val="single"/>
        </w:rPr>
        <w:t>Policy</w:t>
      </w:r>
    </w:p>
    <w:p w14:paraId="31EA7C1E" w14:textId="77777777" w:rsidR="007954C8" w:rsidRPr="007954C8" w:rsidRDefault="007954C8" w:rsidP="007954C8">
      <w:pPr>
        <w:pStyle w:val="NoSpacing"/>
        <w:numPr>
          <w:ilvl w:val="1"/>
          <w:numId w:val="11"/>
        </w:numPr>
        <w:rPr>
          <w:rFonts w:asciiTheme="minorHAnsi" w:hAnsiTheme="minorHAnsi"/>
          <w:bCs/>
          <w:sz w:val="32"/>
          <w:szCs w:val="32"/>
          <w:u w:val="single"/>
        </w:rPr>
      </w:pPr>
      <w:r w:rsidRPr="007954C8">
        <w:rPr>
          <w:rFonts w:asciiTheme="minorHAnsi" w:hAnsiTheme="minorHAnsi"/>
          <w:bCs/>
          <w:sz w:val="32"/>
          <w:szCs w:val="32"/>
          <w:u w:val="single"/>
        </w:rPr>
        <w:t>Air Coordination Group</w:t>
      </w:r>
    </w:p>
    <w:p w14:paraId="0BA85B26" w14:textId="77777777" w:rsidR="007954C8" w:rsidRPr="007954C8" w:rsidRDefault="007954C8" w:rsidP="007954C8">
      <w:pPr>
        <w:pStyle w:val="NoSpacing"/>
        <w:ind w:left="1080"/>
        <w:rPr>
          <w:rFonts w:asciiTheme="minorHAnsi" w:hAnsiTheme="minorHAnsi"/>
          <w:bCs/>
          <w:sz w:val="16"/>
          <w:szCs w:val="16"/>
          <w:u w:val="single"/>
        </w:rPr>
      </w:pPr>
    </w:p>
    <w:p w14:paraId="54BD88E3" w14:textId="77777777" w:rsidR="007954C8" w:rsidRPr="007954C8" w:rsidRDefault="007954C8" w:rsidP="007954C8">
      <w:pPr>
        <w:pStyle w:val="NoSpacing"/>
        <w:numPr>
          <w:ilvl w:val="0"/>
          <w:numId w:val="11"/>
        </w:numPr>
        <w:rPr>
          <w:rFonts w:ascii="Arial Black" w:hAnsi="Arial Black"/>
          <w:b/>
          <w:bCs/>
          <w:sz w:val="28"/>
          <w:szCs w:val="28"/>
        </w:rPr>
      </w:pPr>
      <w:r w:rsidRPr="007954C8">
        <w:rPr>
          <w:rFonts w:ascii="Arial Black" w:hAnsi="Arial Black"/>
          <w:b/>
          <w:bCs/>
          <w:sz w:val="28"/>
          <w:szCs w:val="28"/>
        </w:rPr>
        <w:t>Communication Procedures</w:t>
      </w:r>
    </w:p>
    <w:p w14:paraId="06393C44" w14:textId="77777777" w:rsidR="007954C8" w:rsidRPr="007954C8" w:rsidRDefault="007954C8" w:rsidP="007954C8">
      <w:pPr>
        <w:pStyle w:val="NoSpacing"/>
        <w:numPr>
          <w:ilvl w:val="1"/>
          <w:numId w:val="11"/>
        </w:numPr>
        <w:rPr>
          <w:rFonts w:asciiTheme="minorHAnsi" w:hAnsiTheme="minorHAnsi"/>
          <w:bCs/>
          <w:sz w:val="32"/>
          <w:szCs w:val="32"/>
          <w:u w:val="single"/>
        </w:rPr>
      </w:pPr>
      <w:r w:rsidRPr="007954C8">
        <w:rPr>
          <w:rFonts w:asciiTheme="minorHAnsi" w:hAnsiTheme="minorHAnsi"/>
          <w:bCs/>
          <w:sz w:val="32"/>
          <w:szCs w:val="32"/>
          <w:u w:val="single"/>
        </w:rPr>
        <w:t>Interagency Aviation Communication Plan</w:t>
      </w:r>
    </w:p>
    <w:p w14:paraId="5CC9C156" w14:textId="77777777" w:rsidR="007954C8" w:rsidRPr="007954C8" w:rsidRDefault="007954C8" w:rsidP="007954C8">
      <w:pPr>
        <w:pStyle w:val="NoSpacing"/>
        <w:numPr>
          <w:ilvl w:val="1"/>
          <w:numId w:val="11"/>
        </w:numPr>
        <w:rPr>
          <w:rFonts w:asciiTheme="minorHAnsi" w:hAnsiTheme="minorHAnsi"/>
          <w:bCs/>
          <w:sz w:val="32"/>
          <w:szCs w:val="32"/>
          <w:u w:val="single"/>
        </w:rPr>
      </w:pPr>
      <w:r w:rsidRPr="007954C8">
        <w:rPr>
          <w:rFonts w:asciiTheme="minorHAnsi" w:hAnsiTheme="minorHAnsi"/>
          <w:bCs/>
          <w:sz w:val="32"/>
          <w:szCs w:val="32"/>
          <w:u w:val="single"/>
        </w:rPr>
        <w:t>Required Radio Reporting on Assigned CTAF</w:t>
      </w:r>
    </w:p>
    <w:p w14:paraId="430AE8C4" w14:textId="77777777" w:rsidR="007954C8" w:rsidRPr="007954C8" w:rsidRDefault="007954C8" w:rsidP="007954C8">
      <w:pPr>
        <w:pStyle w:val="NoSpacing"/>
        <w:ind w:left="1080"/>
        <w:rPr>
          <w:rFonts w:asciiTheme="minorHAnsi" w:hAnsiTheme="minorHAnsi"/>
          <w:bCs/>
          <w:sz w:val="16"/>
          <w:szCs w:val="16"/>
          <w:u w:val="single"/>
        </w:rPr>
      </w:pPr>
    </w:p>
    <w:p w14:paraId="14908FF5" w14:textId="77777777" w:rsidR="007954C8" w:rsidRPr="007954C8" w:rsidRDefault="007954C8" w:rsidP="007954C8">
      <w:pPr>
        <w:pStyle w:val="NoSpacing"/>
        <w:numPr>
          <w:ilvl w:val="0"/>
          <w:numId w:val="11"/>
        </w:numPr>
        <w:rPr>
          <w:rFonts w:ascii="Arial Black" w:hAnsi="Arial Black"/>
          <w:b/>
          <w:bCs/>
          <w:sz w:val="28"/>
          <w:szCs w:val="28"/>
        </w:rPr>
      </w:pPr>
      <w:r w:rsidRPr="007954C8">
        <w:rPr>
          <w:rFonts w:ascii="Arial Black" w:hAnsi="Arial Black"/>
          <w:b/>
          <w:bCs/>
          <w:sz w:val="28"/>
          <w:szCs w:val="28"/>
        </w:rPr>
        <w:t xml:space="preserve">Mission Request and Assignment </w:t>
      </w:r>
    </w:p>
    <w:p w14:paraId="08EF5AF0" w14:textId="77777777" w:rsidR="007954C8" w:rsidRPr="007954C8" w:rsidRDefault="007954C8" w:rsidP="007954C8">
      <w:pPr>
        <w:pStyle w:val="NoSpacing"/>
        <w:numPr>
          <w:ilvl w:val="1"/>
          <w:numId w:val="11"/>
        </w:numPr>
        <w:rPr>
          <w:rFonts w:asciiTheme="minorHAnsi" w:hAnsiTheme="minorHAnsi"/>
          <w:bCs/>
          <w:sz w:val="32"/>
          <w:szCs w:val="32"/>
          <w:u w:val="single"/>
        </w:rPr>
      </w:pPr>
      <w:r w:rsidRPr="007954C8">
        <w:rPr>
          <w:rFonts w:asciiTheme="minorHAnsi" w:hAnsiTheme="minorHAnsi"/>
          <w:bCs/>
          <w:sz w:val="32"/>
          <w:szCs w:val="32"/>
          <w:u w:val="single"/>
        </w:rPr>
        <w:t>Aviation Mission Priorities</w:t>
      </w:r>
    </w:p>
    <w:p w14:paraId="61804DC0" w14:textId="77777777" w:rsidR="007954C8" w:rsidRPr="007954C8" w:rsidRDefault="007954C8" w:rsidP="007954C8">
      <w:pPr>
        <w:pStyle w:val="NoSpacing"/>
        <w:numPr>
          <w:ilvl w:val="1"/>
          <w:numId w:val="11"/>
        </w:numPr>
        <w:rPr>
          <w:rFonts w:asciiTheme="minorHAnsi" w:hAnsiTheme="minorHAnsi"/>
          <w:bCs/>
          <w:sz w:val="32"/>
          <w:szCs w:val="32"/>
          <w:u w:val="single"/>
        </w:rPr>
      </w:pPr>
      <w:r w:rsidRPr="007954C8">
        <w:rPr>
          <w:rFonts w:asciiTheme="minorHAnsi" w:hAnsiTheme="minorHAnsi"/>
          <w:bCs/>
          <w:sz w:val="32"/>
          <w:szCs w:val="32"/>
          <w:u w:val="single"/>
        </w:rPr>
        <w:t>Aviation Mission</w:t>
      </w:r>
    </w:p>
    <w:p w14:paraId="1233B12B" w14:textId="77777777" w:rsidR="007954C8" w:rsidRPr="007954C8" w:rsidRDefault="007954C8" w:rsidP="007954C8">
      <w:pPr>
        <w:pStyle w:val="NoSpacing"/>
        <w:numPr>
          <w:ilvl w:val="1"/>
          <w:numId w:val="11"/>
        </w:numPr>
        <w:rPr>
          <w:rFonts w:asciiTheme="minorHAnsi" w:hAnsiTheme="minorHAnsi"/>
          <w:bCs/>
          <w:sz w:val="32"/>
          <w:szCs w:val="32"/>
          <w:u w:val="single"/>
        </w:rPr>
      </w:pPr>
      <w:r w:rsidRPr="007954C8">
        <w:rPr>
          <w:rFonts w:asciiTheme="minorHAnsi" w:hAnsiTheme="minorHAnsi"/>
          <w:bCs/>
          <w:sz w:val="32"/>
          <w:szCs w:val="32"/>
          <w:u w:val="single"/>
        </w:rPr>
        <w:t>Mission Request</w:t>
      </w:r>
    </w:p>
    <w:p w14:paraId="6420801B" w14:textId="77777777" w:rsidR="007954C8" w:rsidRPr="007954C8" w:rsidRDefault="007954C8" w:rsidP="007954C8">
      <w:pPr>
        <w:pStyle w:val="NoSpacing"/>
        <w:numPr>
          <w:ilvl w:val="1"/>
          <w:numId w:val="11"/>
        </w:numPr>
        <w:rPr>
          <w:rFonts w:asciiTheme="minorHAnsi" w:hAnsiTheme="minorHAnsi"/>
          <w:bCs/>
          <w:sz w:val="32"/>
          <w:szCs w:val="32"/>
          <w:u w:val="single"/>
        </w:rPr>
      </w:pPr>
      <w:r w:rsidRPr="007954C8">
        <w:rPr>
          <w:rFonts w:asciiTheme="minorHAnsi" w:hAnsiTheme="minorHAnsi"/>
          <w:bCs/>
          <w:sz w:val="32"/>
          <w:szCs w:val="32"/>
          <w:u w:val="single"/>
        </w:rPr>
        <w:t xml:space="preserve">Regional Response Center / Joint Field Office </w:t>
      </w:r>
    </w:p>
    <w:p w14:paraId="4DDF8292" w14:textId="77777777" w:rsidR="007954C8" w:rsidRPr="007954C8" w:rsidRDefault="007954C8" w:rsidP="007954C8">
      <w:pPr>
        <w:pStyle w:val="NoSpacing"/>
        <w:ind w:left="1080"/>
        <w:rPr>
          <w:rFonts w:asciiTheme="minorHAnsi" w:hAnsiTheme="minorHAnsi"/>
          <w:bCs/>
          <w:sz w:val="8"/>
          <w:szCs w:val="16"/>
          <w:u w:val="single"/>
        </w:rPr>
      </w:pPr>
    </w:p>
    <w:p w14:paraId="12A0F10F" w14:textId="77777777" w:rsidR="007954C8" w:rsidRPr="007954C8" w:rsidRDefault="007954C8" w:rsidP="007954C8">
      <w:pPr>
        <w:pStyle w:val="NoSpacing"/>
        <w:numPr>
          <w:ilvl w:val="0"/>
          <w:numId w:val="11"/>
        </w:numPr>
        <w:rPr>
          <w:rFonts w:ascii="Arial Black" w:hAnsi="Arial Black"/>
          <w:b/>
          <w:bCs/>
          <w:sz w:val="28"/>
          <w:szCs w:val="28"/>
        </w:rPr>
      </w:pPr>
      <w:r w:rsidRPr="007954C8">
        <w:rPr>
          <w:rFonts w:ascii="Arial Black" w:hAnsi="Arial Black"/>
          <w:b/>
          <w:bCs/>
          <w:sz w:val="28"/>
          <w:szCs w:val="28"/>
        </w:rPr>
        <w:t>Aviation Safety</w:t>
      </w:r>
    </w:p>
    <w:p w14:paraId="434C9402" w14:textId="77777777" w:rsidR="007954C8" w:rsidRPr="007954C8" w:rsidRDefault="007954C8" w:rsidP="007954C8">
      <w:pPr>
        <w:pStyle w:val="NoSpacing"/>
        <w:numPr>
          <w:ilvl w:val="0"/>
          <w:numId w:val="11"/>
        </w:numPr>
        <w:rPr>
          <w:rFonts w:ascii="Arial Black" w:hAnsi="Arial Black"/>
          <w:b/>
          <w:bCs/>
          <w:sz w:val="28"/>
          <w:szCs w:val="28"/>
        </w:rPr>
      </w:pPr>
      <w:r w:rsidRPr="007954C8">
        <w:rPr>
          <w:rFonts w:ascii="Arial Black" w:hAnsi="Arial Black"/>
          <w:b/>
          <w:bCs/>
          <w:sz w:val="28"/>
          <w:szCs w:val="28"/>
        </w:rPr>
        <w:t>Authorities &amp; References</w:t>
      </w:r>
    </w:p>
    <w:p w14:paraId="6BD6D61C" w14:textId="77777777" w:rsidR="007954C8" w:rsidRPr="007954C8" w:rsidRDefault="007954C8" w:rsidP="007954C8">
      <w:pPr>
        <w:pStyle w:val="NoSpacing"/>
        <w:numPr>
          <w:ilvl w:val="0"/>
          <w:numId w:val="11"/>
        </w:numPr>
        <w:rPr>
          <w:rFonts w:ascii="Arial Black" w:hAnsi="Arial Black"/>
          <w:b/>
          <w:bCs/>
          <w:sz w:val="28"/>
          <w:szCs w:val="28"/>
        </w:rPr>
      </w:pPr>
      <w:r w:rsidRPr="007954C8">
        <w:rPr>
          <w:rFonts w:ascii="Arial Black" w:hAnsi="Arial Black"/>
          <w:b/>
          <w:bCs/>
          <w:sz w:val="28"/>
          <w:szCs w:val="28"/>
        </w:rPr>
        <w:t>Record of Changes</w:t>
      </w:r>
    </w:p>
    <w:p w14:paraId="2BE0D1A8" w14:textId="77777777" w:rsidR="007954C8" w:rsidRPr="007954C8" w:rsidRDefault="007954C8" w:rsidP="007954C8">
      <w:pPr>
        <w:pStyle w:val="NoSpacing"/>
        <w:rPr>
          <w:rFonts w:ascii="Arial Black" w:hAnsi="Arial Black"/>
          <w:b/>
          <w:bCs/>
          <w:sz w:val="14"/>
          <w:szCs w:val="16"/>
        </w:rPr>
      </w:pPr>
    </w:p>
    <w:p w14:paraId="6AD7D9A5" w14:textId="77777777" w:rsidR="007954C8" w:rsidRPr="007954C8" w:rsidRDefault="007954C8" w:rsidP="007954C8">
      <w:pPr>
        <w:pStyle w:val="NoSpacing"/>
        <w:rPr>
          <w:rFonts w:ascii="Arial Black" w:hAnsi="Arial Black"/>
          <w:b/>
          <w:bCs/>
          <w:sz w:val="28"/>
          <w:szCs w:val="28"/>
        </w:rPr>
      </w:pPr>
      <w:r w:rsidRPr="007954C8">
        <w:rPr>
          <w:rFonts w:ascii="Arial Black" w:hAnsi="Arial Black"/>
          <w:b/>
          <w:bCs/>
          <w:sz w:val="28"/>
          <w:szCs w:val="28"/>
        </w:rPr>
        <w:t xml:space="preserve">      Air Annexes (AA):                             Appendix:</w:t>
      </w:r>
    </w:p>
    <w:p w14:paraId="75C570F2" w14:textId="4C056349" w:rsidR="007954C8" w:rsidRPr="007954C8" w:rsidRDefault="007954C8">
      <w:pPr>
        <w:pStyle w:val="NoSpacing"/>
        <w:ind w:left="720"/>
        <w:rPr>
          <w:rFonts w:asciiTheme="minorHAnsi" w:hAnsiTheme="minorHAnsi"/>
          <w:bCs/>
          <w:sz w:val="28"/>
          <w:szCs w:val="28"/>
        </w:rPr>
      </w:pPr>
      <w:r w:rsidRPr="007954C8">
        <w:rPr>
          <w:rFonts w:asciiTheme="minorHAnsi" w:hAnsiTheme="minorHAnsi"/>
          <w:bCs/>
          <w:sz w:val="28"/>
          <w:szCs w:val="28"/>
        </w:rPr>
        <w:t>AA1:</w:t>
      </w:r>
      <w:r w:rsidRPr="007954C8">
        <w:rPr>
          <w:rFonts w:ascii="Times New Roman" w:hAnsi="Times New Roman"/>
          <w:b/>
          <w:bCs/>
          <w:sz w:val="28"/>
          <w:szCs w:val="28"/>
        </w:rPr>
        <w:t xml:space="preserve">  </w:t>
      </w:r>
      <w:r w:rsidRPr="007954C8">
        <w:rPr>
          <w:rFonts w:asciiTheme="minorHAnsi" w:hAnsiTheme="minorHAnsi"/>
          <w:bCs/>
          <w:sz w:val="28"/>
          <w:szCs w:val="28"/>
          <w:u w:val="single"/>
        </w:rPr>
        <w:t>Earthquake</w:t>
      </w:r>
      <w:r w:rsidRPr="007954C8">
        <w:rPr>
          <w:rFonts w:asciiTheme="minorHAnsi" w:hAnsiTheme="minorHAnsi"/>
          <w:bCs/>
          <w:sz w:val="28"/>
          <w:szCs w:val="28"/>
        </w:rPr>
        <w:t xml:space="preserve">                              Appendix 1:         </w:t>
      </w:r>
      <w:r w:rsidRPr="007954C8">
        <w:rPr>
          <w:rFonts w:asciiTheme="minorHAnsi" w:hAnsiTheme="minorHAnsi"/>
          <w:bCs/>
          <w:sz w:val="28"/>
          <w:szCs w:val="28"/>
          <w:u w:val="single"/>
        </w:rPr>
        <w:t>Airport Information</w:t>
      </w:r>
    </w:p>
    <w:p w14:paraId="328AE43C" w14:textId="2929674D" w:rsidR="00121997" w:rsidRDefault="007954C8" w:rsidP="00121997">
      <w:pPr>
        <w:pStyle w:val="NoSpacing"/>
        <w:ind w:left="720"/>
        <w:jc w:val="both"/>
        <w:rPr>
          <w:rFonts w:asciiTheme="minorHAnsi" w:hAnsiTheme="minorHAnsi"/>
          <w:bCs/>
          <w:sz w:val="28"/>
          <w:szCs w:val="28"/>
          <w:u w:val="single"/>
        </w:rPr>
      </w:pPr>
      <w:r w:rsidRPr="007954C8">
        <w:rPr>
          <w:rFonts w:asciiTheme="minorHAnsi" w:hAnsiTheme="minorHAnsi"/>
          <w:bCs/>
          <w:sz w:val="28"/>
          <w:szCs w:val="28"/>
        </w:rPr>
        <w:t>AA2:</w:t>
      </w:r>
      <w:r w:rsidRPr="007954C8">
        <w:rPr>
          <w:rFonts w:ascii="Times New Roman" w:hAnsi="Times New Roman"/>
          <w:b/>
          <w:bCs/>
          <w:sz w:val="28"/>
          <w:szCs w:val="28"/>
        </w:rPr>
        <w:t xml:space="preserve"> </w:t>
      </w:r>
      <w:r w:rsidRPr="007954C8">
        <w:rPr>
          <w:rFonts w:ascii="Times New Roman" w:hAnsi="Times New Roman"/>
          <w:bCs/>
          <w:sz w:val="28"/>
          <w:szCs w:val="28"/>
          <w:u w:val="single"/>
        </w:rPr>
        <w:t>Search and Rescue</w:t>
      </w:r>
      <w:r w:rsidRPr="007954C8">
        <w:rPr>
          <w:rFonts w:ascii="Times New Roman" w:hAnsi="Times New Roman"/>
          <w:bCs/>
          <w:sz w:val="28"/>
          <w:szCs w:val="28"/>
        </w:rPr>
        <w:t xml:space="preserve">                </w:t>
      </w:r>
      <w:r w:rsidR="00121997">
        <w:rPr>
          <w:rFonts w:ascii="Times New Roman" w:hAnsi="Times New Roman"/>
          <w:bCs/>
          <w:sz w:val="28"/>
          <w:szCs w:val="28"/>
        </w:rPr>
        <w:t xml:space="preserve"> </w:t>
      </w:r>
      <w:r w:rsidRPr="007954C8">
        <w:rPr>
          <w:rFonts w:asciiTheme="minorHAnsi" w:hAnsiTheme="minorHAnsi"/>
          <w:bCs/>
          <w:sz w:val="28"/>
          <w:szCs w:val="28"/>
        </w:rPr>
        <w:t xml:space="preserve">Appendix 2:    </w:t>
      </w:r>
      <w:r w:rsidRPr="007954C8">
        <w:rPr>
          <w:rFonts w:asciiTheme="minorHAnsi" w:hAnsiTheme="minorHAnsi"/>
          <w:bCs/>
          <w:sz w:val="28"/>
          <w:szCs w:val="28"/>
          <w:u w:val="single"/>
        </w:rPr>
        <w:t>Acronyms &amp; Abbreviations</w:t>
      </w:r>
    </w:p>
    <w:p w14:paraId="3AC307EC" w14:textId="77777777" w:rsidR="00121997" w:rsidRDefault="00121997">
      <w:pPr>
        <w:rPr>
          <w:rFonts w:asciiTheme="minorHAnsi" w:eastAsia="SimSun" w:hAnsiTheme="minorHAnsi"/>
          <w:bCs/>
          <w:sz w:val="28"/>
          <w:szCs w:val="28"/>
          <w:u w:val="single"/>
        </w:rPr>
      </w:pPr>
      <w:r>
        <w:rPr>
          <w:rFonts w:asciiTheme="minorHAnsi" w:hAnsiTheme="minorHAnsi"/>
          <w:bCs/>
          <w:sz w:val="28"/>
          <w:szCs w:val="28"/>
          <w:u w:val="single"/>
        </w:rPr>
        <w:br w:type="page"/>
      </w:r>
    </w:p>
    <w:p w14:paraId="31696F17" w14:textId="77777777" w:rsidR="005A6B08" w:rsidRPr="00556A38" w:rsidRDefault="005832A3" w:rsidP="006E1DE8">
      <w:pPr>
        <w:pStyle w:val="Heading1"/>
        <w:numPr>
          <w:ilvl w:val="0"/>
          <w:numId w:val="0"/>
        </w:numPr>
        <w:rPr>
          <w:rFonts w:ascii="Arial Black" w:hAnsi="Arial Black"/>
          <w:color w:val="auto"/>
        </w:rPr>
      </w:pPr>
      <w:r>
        <w:rPr>
          <w:rFonts w:ascii="Arial Black" w:hAnsi="Arial Black"/>
          <w:color w:val="auto"/>
        </w:rPr>
        <w:lastRenderedPageBreak/>
        <w:t xml:space="preserve">1.0 </w:t>
      </w:r>
      <w:r w:rsidR="001E324C" w:rsidRPr="00556A38">
        <w:rPr>
          <w:rFonts w:ascii="Arial Black" w:hAnsi="Arial Black"/>
          <w:color w:val="auto"/>
        </w:rPr>
        <w:t>Situation</w:t>
      </w:r>
      <w:bookmarkEnd w:id="0"/>
      <w:bookmarkEnd w:id="1"/>
    </w:p>
    <w:p w14:paraId="34D7A32B" w14:textId="77777777" w:rsidR="00252CEA" w:rsidRPr="00224BB5" w:rsidRDefault="00224BB5" w:rsidP="00382E25">
      <w:pPr>
        <w:pStyle w:val="Heading2"/>
        <w:rPr>
          <w:rFonts w:asciiTheme="minorHAnsi" w:hAnsiTheme="minorHAnsi"/>
          <w:i w:val="0"/>
          <w:color w:val="auto"/>
          <w:u w:val="single"/>
        </w:rPr>
      </w:pPr>
      <w:r>
        <w:rPr>
          <w:rFonts w:asciiTheme="minorHAnsi" w:hAnsiTheme="minorHAnsi"/>
          <w:i w:val="0"/>
          <w:color w:val="auto"/>
          <w:u w:val="single"/>
        </w:rPr>
        <w:t>Purpose</w:t>
      </w:r>
    </w:p>
    <w:p w14:paraId="4F9B777C" w14:textId="70578797" w:rsidR="00070001" w:rsidRDefault="005A6B08" w:rsidP="00E138F9">
      <w:pPr>
        <w:pStyle w:val="BodyText"/>
      </w:pPr>
      <w:r>
        <w:t>The purpose of the Arkansas Aviation Operations Manual is to provid</w:t>
      </w:r>
      <w:r w:rsidR="00FD7595">
        <w:t xml:space="preserve">e the Governor of Arkansas, </w:t>
      </w:r>
      <w:r w:rsidR="00311A64">
        <w:t>Ark</w:t>
      </w:r>
      <w:r w:rsidR="00E571CC">
        <w:t>ansas Division of E</w:t>
      </w:r>
      <w:r w:rsidR="00311A64">
        <w:t>mergency Management</w:t>
      </w:r>
      <w:r w:rsidR="00FD7595">
        <w:t xml:space="preserve"> (ADEM), </w:t>
      </w:r>
      <w:r w:rsidR="007E02A8">
        <w:t>Arkansas Division of Aeronautics</w:t>
      </w:r>
      <w:r w:rsidR="00FD7595">
        <w:t xml:space="preserve"> (ADA), and </w:t>
      </w:r>
      <w:r>
        <w:t xml:space="preserve">Arkansas </w:t>
      </w:r>
      <w:r w:rsidR="00E571CC">
        <w:t xml:space="preserve">Department of Transportation </w:t>
      </w:r>
      <w:r>
        <w:t>(</w:t>
      </w:r>
      <w:r w:rsidR="00E571CC">
        <w:t>ARDOT</w:t>
      </w:r>
      <w:r>
        <w:t xml:space="preserve">) a means to access and </w:t>
      </w:r>
      <w:r w:rsidR="003B5F6D">
        <w:t xml:space="preserve">use </w:t>
      </w:r>
      <w:r>
        <w:t xml:space="preserve">a broad range of aviation </w:t>
      </w:r>
      <w:r w:rsidR="005D7371">
        <w:t xml:space="preserve">resources </w:t>
      </w:r>
      <w:r>
        <w:t xml:space="preserve">within the </w:t>
      </w:r>
      <w:r w:rsidR="003B5F6D">
        <w:t>s</w:t>
      </w:r>
      <w:r>
        <w:t>tate, when needed t</w:t>
      </w:r>
      <w:r w:rsidR="00E1436C">
        <w:t>o support response operations.</w:t>
      </w:r>
      <w:r w:rsidR="00FD7595">
        <w:t xml:space="preserve"> This plan is limited to facilities, equipment, personnel required for aircraft support, and weather.</w:t>
      </w:r>
    </w:p>
    <w:p w14:paraId="1A439D7D" w14:textId="77777777" w:rsidR="00252CEA" w:rsidRPr="00A44BA7" w:rsidRDefault="001E324C" w:rsidP="00B10378">
      <w:pPr>
        <w:pStyle w:val="Heading2"/>
        <w:rPr>
          <w:rFonts w:asciiTheme="minorHAnsi" w:hAnsiTheme="minorHAnsi"/>
          <w:i w:val="0"/>
          <w:color w:val="auto"/>
          <w:u w:val="single"/>
        </w:rPr>
      </w:pPr>
      <w:bookmarkStart w:id="2" w:name="_Toc250728332"/>
      <w:r w:rsidRPr="00A44BA7">
        <w:rPr>
          <w:rFonts w:asciiTheme="minorHAnsi" w:hAnsiTheme="minorHAnsi"/>
          <w:i w:val="0"/>
          <w:color w:val="auto"/>
          <w:u w:val="single"/>
        </w:rPr>
        <w:t>Background</w:t>
      </w:r>
      <w:bookmarkEnd w:id="2"/>
    </w:p>
    <w:p w14:paraId="2EFD8081" w14:textId="77777777" w:rsidR="00070001" w:rsidRDefault="005C162C" w:rsidP="00E138F9">
      <w:pPr>
        <w:pStyle w:val="BodyText"/>
      </w:pPr>
      <w:r>
        <w:t>Aviation assets are highly specialized resource</w:t>
      </w:r>
      <w:r w:rsidR="004D41BB">
        <w:t>s</w:t>
      </w:r>
      <w:r>
        <w:t xml:space="preserve"> that are both limited in availability and extremely valuable during a disaster response.</w:t>
      </w:r>
      <w:r w:rsidR="003540EF">
        <w:t xml:space="preserve"> </w:t>
      </w:r>
      <w:r w:rsidR="00516980">
        <w:t xml:space="preserve">Aviation resources have the distinct advantages of speed, an aerial </w:t>
      </w:r>
      <w:r w:rsidR="003B5F6D">
        <w:t>perspective,</w:t>
      </w:r>
      <w:r w:rsidR="00516980">
        <w:t xml:space="preserve"> and an ability to fly over impassable surface transportation infrastructure.</w:t>
      </w:r>
      <w:r w:rsidR="003540EF">
        <w:t xml:space="preserve"> </w:t>
      </w:r>
      <w:r w:rsidR="00516980">
        <w:t>These advantages must be weighed against the high cost and increased risk exposure inherent in aircraf</w:t>
      </w:r>
      <w:r w:rsidR="002514F6">
        <w:t xml:space="preserve">t use. </w:t>
      </w:r>
      <w:r>
        <w:t xml:space="preserve">The most effective use of aviation resources in disaster response is to integrate local, state, federal, and commercial aviation assets through a common </w:t>
      </w:r>
      <w:r w:rsidR="00227807">
        <w:t xml:space="preserve">Air </w:t>
      </w:r>
      <w:r>
        <w:t>Coordination Group (ACG).</w:t>
      </w:r>
      <w:r w:rsidR="003540EF">
        <w:t xml:space="preserve"> </w:t>
      </w:r>
      <w:r>
        <w:t>The ACG</w:t>
      </w:r>
      <w:r w:rsidR="00227807">
        <w:t xml:space="preserve"> falls under ESF #1 and reports</w:t>
      </w:r>
      <w:r>
        <w:t xml:space="preserve"> to the State </w:t>
      </w:r>
      <w:r w:rsidR="001B7F37">
        <w:t xml:space="preserve">Emergency </w:t>
      </w:r>
      <w:r>
        <w:t>Operations Center (</w:t>
      </w:r>
      <w:r w:rsidR="00067D5F">
        <w:t>SEOC</w:t>
      </w:r>
      <w:r>
        <w:t>)</w:t>
      </w:r>
      <w:r w:rsidR="00227807">
        <w:t>.</w:t>
      </w:r>
      <w:r>
        <w:t xml:space="preserve"> </w:t>
      </w:r>
      <w:r w:rsidR="00227807">
        <w:t xml:space="preserve">The ACG </w:t>
      </w:r>
      <w:r>
        <w:t>receives assignments requesting aviation assets and collectively determines the best resource for the mission tasked.</w:t>
      </w:r>
      <w:r w:rsidR="003540EF">
        <w:t xml:space="preserve"> </w:t>
      </w:r>
      <w:r>
        <w:t>The ACG has only a minimal role in the Command and Control (C</w:t>
      </w:r>
      <w:r w:rsidRPr="005C162C">
        <w:rPr>
          <w:vertAlign w:val="superscript"/>
        </w:rPr>
        <w:t>2</w:t>
      </w:r>
      <w:r>
        <w:t xml:space="preserve">) of actual aviation assets and primarily serves to coordinate and </w:t>
      </w:r>
      <w:r w:rsidR="00944E63">
        <w:t xml:space="preserve">outline </w:t>
      </w:r>
      <w:r w:rsidR="003B5F6D">
        <w:t>a</w:t>
      </w:r>
      <w:r>
        <w:t>vailable resources.</w:t>
      </w:r>
    </w:p>
    <w:p w14:paraId="4E37A243" w14:textId="77777777" w:rsidR="00AB1961" w:rsidRPr="00A44BA7" w:rsidRDefault="003540EF" w:rsidP="003540EF">
      <w:pPr>
        <w:pStyle w:val="Heading2"/>
        <w:rPr>
          <w:rFonts w:asciiTheme="minorHAnsi" w:hAnsiTheme="minorHAnsi"/>
          <w:i w:val="0"/>
          <w:color w:val="auto"/>
          <w:u w:val="single"/>
        </w:rPr>
      </w:pPr>
      <w:bookmarkStart w:id="3" w:name="_Toc250728334"/>
      <w:r w:rsidRPr="00A44BA7">
        <w:rPr>
          <w:rFonts w:asciiTheme="minorHAnsi" w:hAnsiTheme="minorHAnsi"/>
          <w:i w:val="0"/>
          <w:color w:val="auto"/>
          <w:u w:val="single"/>
        </w:rPr>
        <w:t>Hazards</w:t>
      </w:r>
      <w:bookmarkEnd w:id="3"/>
    </w:p>
    <w:p w14:paraId="4758D688" w14:textId="3C8D6212" w:rsidR="003540EF" w:rsidRPr="003540EF" w:rsidRDefault="00416745" w:rsidP="003540EF">
      <w:pPr>
        <w:pStyle w:val="BodyText"/>
      </w:pPr>
      <w:r w:rsidRPr="003540EF">
        <w:t xml:space="preserve">Hazards to the State of Arkansas are listed in detail in the </w:t>
      </w:r>
      <w:r w:rsidR="00121997">
        <w:t>Mitigation Annex, State of Arkansas All-Hazards Mitigation Plan, September 2018.</w:t>
      </w:r>
      <w:r w:rsidR="003540EF">
        <w:t xml:space="preserve"> </w:t>
      </w:r>
      <w:r w:rsidRPr="003540EF">
        <w:t>In general</w:t>
      </w:r>
      <w:r w:rsidR="00121997">
        <w:t>,</w:t>
      </w:r>
      <w:r w:rsidRPr="003540EF">
        <w:t xml:space="preserve"> h</w:t>
      </w:r>
      <w:r w:rsidR="008B0954">
        <w:t xml:space="preserve">azards to the state </w:t>
      </w:r>
      <w:r w:rsidRPr="003540EF">
        <w:t>are as follows:</w:t>
      </w:r>
    </w:p>
    <w:p w14:paraId="362AF25A" w14:textId="77777777" w:rsidR="003540EF" w:rsidRDefault="00416745" w:rsidP="003540EF">
      <w:pPr>
        <w:pStyle w:val="Bullet"/>
      </w:pPr>
      <w:r>
        <w:t>Tornado</w:t>
      </w:r>
    </w:p>
    <w:p w14:paraId="28A04375" w14:textId="77777777" w:rsidR="003540EF" w:rsidRDefault="00416745" w:rsidP="003540EF">
      <w:pPr>
        <w:pStyle w:val="Bullet"/>
      </w:pPr>
      <w:r>
        <w:t>Severe winter weather</w:t>
      </w:r>
    </w:p>
    <w:p w14:paraId="2748B466" w14:textId="77777777" w:rsidR="003540EF" w:rsidRDefault="00416745" w:rsidP="003540EF">
      <w:pPr>
        <w:pStyle w:val="Bullet"/>
      </w:pPr>
      <w:r>
        <w:t>Flooding</w:t>
      </w:r>
    </w:p>
    <w:p w14:paraId="2B3D7F2D" w14:textId="77777777" w:rsidR="003540EF" w:rsidRDefault="00416745" w:rsidP="00E138F9">
      <w:pPr>
        <w:pStyle w:val="Bullet"/>
      </w:pPr>
      <w:r>
        <w:t>Wildfire</w:t>
      </w:r>
    </w:p>
    <w:p w14:paraId="7540ECEF" w14:textId="2404B8B3" w:rsidR="003540EF" w:rsidRDefault="00416745" w:rsidP="003540EF">
      <w:pPr>
        <w:pStyle w:val="Bullet"/>
      </w:pPr>
      <w:r>
        <w:t>Drought</w:t>
      </w:r>
    </w:p>
    <w:p w14:paraId="642E5F1A" w14:textId="2932654B" w:rsidR="00121997" w:rsidRDefault="00121997">
      <w:pPr>
        <w:pStyle w:val="Bullet"/>
      </w:pPr>
      <w:r>
        <w:t>Earthquake</w:t>
      </w:r>
    </w:p>
    <w:p w14:paraId="0D64B4C2" w14:textId="647E8AEB" w:rsidR="00121997" w:rsidRDefault="00121997">
      <w:pPr>
        <w:pStyle w:val="Bullet"/>
      </w:pPr>
      <w:r>
        <w:t>Dam and Levee Failure</w:t>
      </w:r>
    </w:p>
    <w:p w14:paraId="65A435D5" w14:textId="01B89E4A" w:rsidR="00121997" w:rsidRDefault="00121997">
      <w:pPr>
        <w:pStyle w:val="Bullet"/>
      </w:pPr>
      <w:r>
        <w:t>Severe Thunderstorms</w:t>
      </w:r>
    </w:p>
    <w:p w14:paraId="56CE8156" w14:textId="49AB7FFD" w:rsidR="003540EF" w:rsidRDefault="00416745" w:rsidP="003540EF">
      <w:pPr>
        <w:pStyle w:val="Bullet"/>
      </w:pPr>
      <w:r>
        <w:t xml:space="preserve">Hazardous materials </w:t>
      </w:r>
      <w:r w:rsidR="00121997">
        <w:t>incident</w:t>
      </w:r>
    </w:p>
    <w:p w14:paraId="62EDFEFF" w14:textId="0A222CA3" w:rsidR="003540EF" w:rsidRDefault="00416745" w:rsidP="003540EF">
      <w:pPr>
        <w:pStyle w:val="Bullet"/>
      </w:pPr>
      <w:r>
        <w:t>Nuclear power plant accident</w:t>
      </w:r>
    </w:p>
    <w:p w14:paraId="5C172F32" w14:textId="2E4E7CBF" w:rsidR="00121997" w:rsidRDefault="00121997" w:rsidP="003540EF">
      <w:pPr>
        <w:pStyle w:val="Bullet"/>
      </w:pPr>
      <w:r>
        <w:t>Pandemic</w:t>
      </w:r>
    </w:p>
    <w:p w14:paraId="18F8A8BE" w14:textId="77777777" w:rsidR="003540EF" w:rsidRPr="00A44BA7" w:rsidRDefault="003540EF" w:rsidP="003540EF">
      <w:pPr>
        <w:pStyle w:val="Heading2"/>
        <w:rPr>
          <w:rFonts w:asciiTheme="minorHAnsi" w:hAnsiTheme="minorHAnsi"/>
          <w:i w:val="0"/>
          <w:color w:val="auto"/>
          <w:u w:val="single"/>
        </w:rPr>
      </w:pPr>
      <w:bookmarkStart w:id="4" w:name="_Toc250728335"/>
      <w:r w:rsidRPr="00A44BA7">
        <w:rPr>
          <w:rFonts w:asciiTheme="minorHAnsi" w:hAnsiTheme="minorHAnsi"/>
          <w:i w:val="0"/>
          <w:color w:val="auto"/>
          <w:u w:val="single"/>
        </w:rPr>
        <w:lastRenderedPageBreak/>
        <w:t>Critical Assumptions</w:t>
      </w:r>
      <w:bookmarkEnd w:id="4"/>
    </w:p>
    <w:p w14:paraId="166E4848" w14:textId="70A87491" w:rsidR="002E48B8" w:rsidRPr="003540EF" w:rsidRDefault="002E48B8" w:rsidP="003540EF">
      <w:pPr>
        <w:pStyle w:val="Bullet"/>
      </w:pPr>
      <w:r w:rsidRPr="003540EF">
        <w:t xml:space="preserve">Disasters </w:t>
      </w:r>
      <w:r w:rsidR="001F719A">
        <w:t>may</w:t>
      </w:r>
      <w:r w:rsidRPr="003540EF">
        <w:t xml:space="preserve"> result in the need for aviation assets to support operations in the impacted area(s).</w:t>
      </w:r>
    </w:p>
    <w:p w14:paraId="1FD7C208" w14:textId="77777777" w:rsidR="002E48B8" w:rsidRDefault="002E48B8" w:rsidP="003540EF">
      <w:pPr>
        <w:pStyle w:val="Bullet"/>
      </w:pPr>
      <w:r w:rsidRPr="003540EF">
        <w:t>Adequate aviation assets (aircraft, crews, airports, servicing facilities, etc.) may not be available within a single agency or jurisdiction to support catastrophic disaster response operations and state wide or regional assets may need to be coordinated for a response.</w:t>
      </w:r>
    </w:p>
    <w:p w14:paraId="333B7883" w14:textId="77777777" w:rsidR="00801181" w:rsidRPr="003540EF" w:rsidRDefault="00801181" w:rsidP="003540EF">
      <w:pPr>
        <w:pStyle w:val="Bullet"/>
      </w:pPr>
      <w:r>
        <w:t xml:space="preserve">Every Air Coordination Group Member will be able to drive plans in the decision level of their parent organization. ACG members will be no more than two layers from the final authority required to impose decisions, break institutional deadlocks, suspend policy, and/or waive regulations. </w:t>
      </w:r>
    </w:p>
    <w:p w14:paraId="0B8AF7A2" w14:textId="77777777" w:rsidR="001A7078" w:rsidRPr="003540EF" w:rsidRDefault="002E48B8" w:rsidP="003540EF">
      <w:pPr>
        <w:pStyle w:val="Bullet"/>
      </w:pPr>
      <w:r w:rsidRPr="003540EF">
        <w:t>The State of Arkansas is responsible for planning, organizing, directing, managing, and controlling aviation operations</w:t>
      </w:r>
      <w:r w:rsidR="009B685A" w:rsidRPr="003540EF">
        <w:t xml:space="preserve"> within the state. </w:t>
      </w:r>
    </w:p>
    <w:p w14:paraId="6D4AC49C" w14:textId="77777777" w:rsidR="009B685A" w:rsidRPr="003540EF" w:rsidRDefault="001A7078" w:rsidP="003540EF">
      <w:pPr>
        <w:pStyle w:val="Bullet"/>
      </w:pPr>
      <w:r w:rsidRPr="003540EF">
        <w:t>The State of Arkansas utilizes the Incident Command System (ICS) for disaster response operations, and this system includes an organizational position for air operations. The provisions in this plan are intended to incorporate aviation assets into existing plans or into new plans as they are being developed. In jurisdictions that utilize the ICS, the Incident Commander (IC) is the individual in charge of implementing the Incident Action Plan (IAP).</w:t>
      </w:r>
    </w:p>
    <w:p w14:paraId="68658ECE" w14:textId="77777777" w:rsidR="009B685A" w:rsidRPr="003540EF" w:rsidRDefault="009B685A" w:rsidP="007E02A8">
      <w:pPr>
        <w:pStyle w:val="Bullet"/>
        <w:tabs>
          <w:tab w:val="left" w:pos="2160"/>
        </w:tabs>
      </w:pPr>
      <w:r w:rsidRPr="003540EF">
        <w:t xml:space="preserve">Aviation resources may include aircraft and resources owned, chartered, or leased by the </w:t>
      </w:r>
      <w:r w:rsidR="006B2765">
        <w:t>s</w:t>
      </w:r>
      <w:r w:rsidRPr="003540EF">
        <w:t>tate, and local governments, the National Guard, the Civil Air Patrol (USAF Auxiliary), commercial operators, and assets made available by private aircraft owners, corporations, private and public airfield owners or operators, other volunteer airmen</w:t>
      </w:r>
      <w:r w:rsidR="00425C59" w:rsidRPr="003540EF">
        <w:t xml:space="preserve"> and civil airports within the State of Arkansas</w:t>
      </w:r>
      <w:r w:rsidRPr="003540EF">
        <w:t>.</w:t>
      </w:r>
    </w:p>
    <w:p w14:paraId="1B2451AD" w14:textId="77777777" w:rsidR="009B685A" w:rsidRPr="003540EF" w:rsidRDefault="009B685A" w:rsidP="003540EF">
      <w:pPr>
        <w:pStyle w:val="Bullet"/>
      </w:pPr>
      <w:r w:rsidRPr="003540EF">
        <w:t>Aviation assets used in disaster support operations in Arkansas will remain under the command and control of their parent agency, owner, or operator</w:t>
      </w:r>
      <w:r w:rsidR="006B2765">
        <w:t>.</w:t>
      </w:r>
    </w:p>
    <w:p w14:paraId="5B5E0F58" w14:textId="098CCBED" w:rsidR="009B685A" w:rsidRPr="003540EF" w:rsidRDefault="009B685A" w:rsidP="003540EF">
      <w:pPr>
        <w:pStyle w:val="Bullet"/>
      </w:pPr>
      <w:r w:rsidRPr="003540EF">
        <w:t xml:space="preserve">The </w:t>
      </w:r>
      <w:r w:rsidR="007E02A8">
        <w:t>Arkansas Division of Aeronautics</w:t>
      </w:r>
      <w:r w:rsidR="004D41BB">
        <w:t xml:space="preserve"> (</w:t>
      </w:r>
      <w:r w:rsidRPr="003540EF">
        <w:t>ADA</w:t>
      </w:r>
      <w:r w:rsidR="004D41BB">
        <w:t>)</w:t>
      </w:r>
      <w:r w:rsidRPr="003540EF">
        <w:t xml:space="preserve"> is the appropriate entity through which </w:t>
      </w:r>
      <w:r w:rsidR="006B2765">
        <w:t>s</w:t>
      </w:r>
      <w:r w:rsidRPr="003540EF">
        <w:t>tate leadership acts to initiate, coordinate, and direct response operations which exceed the capability of the local governments.</w:t>
      </w:r>
    </w:p>
    <w:p w14:paraId="427F9755" w14:textId="77777777" w:rsidR="00FD0D78" w:rsidRPr="003540EF" w:rsidRDefault="009B685A" w:rsidP="003540EF">
      <w:pPr>
        <w:pStyle w:val="Bullet"/>
      </w:pPr>
      <w:r w:rsidRPr="003540EF">
        <w:t>Airspace control and management rests solely with the Federal Aviation Administration (FAA).</w:t>
      </w:r>
    </w:p>
    <w:p w14:paraId="33DD7517" w14:textId="77777777" w:rsidR="00FD0D78" w:rsidRPr="003540EF" w:rsidRDefault="00FD0D78" w:rsidP="003540EF">
      <w:pPr>
        <w:pStyle w:val="Bullet"/>
      </w:pPr>
      <w:r w:rsidRPr="003540EF">
        <w:t xml:space="preserve">In the specific event of a catastrophic </w:t>
      </w:r>
      <w:r w:rsidR="006B2765">
        <w:t>NMSZ</w:t>
      </w:r>
      <w:r w:rsidRPr="003540EF">
        <w:t xml:space="preserve"> earthquake it may be assumed that:</w:t>
      </w:r>
    </w:p>
    <w:p w14:paraId="51E1CBB2" w14:textId="77777777" w:rsidR="00FD0D78" w:rsidRPr="003540EF" w:rsidRDefault="00FD0D78" w:rsidP="006B2765">
      <w:pPr>
        <w:pStyle w:val="Bullet"/>
        <w:numPr>
          <w:ilvl w:val="1"/>
          <w:numId w:val="3"/>
        </w:numPr>
      </w:pPr>
      <w:r w:rsidRPr="003540EF">
        <w:t>Roads and bridges in and immediately surrounding the affected area will be damaged or heavily congested, impairing emergency transportation to, from, and within the area.</w:t>
      </w:r>
    </w:p>
    <w:p w14:paraId="5E504B6C" w14:textId="77777777" w:rsidR="00FD0D78" w:rsidRPr="003540EF" w:rsidRDefault="00FD0D78" w:rsidP="006B2765">
      <w:pPr>
        <w:pStyle w:val="Bullet"/>
        <w:numPr>
          <w:ilvl w:val="1"/>
          <w:numId w:val="3"/>
        </w:numPr>
      </w:pPr>
      <w:r w:rsidRPr="003540EF">
        <w:t>Utility lifelines, telecommunications, electricity, gas, water, sewer services to airports will be inoperative for an extended time.</w:t>
      </w:r>
    </w:p>
    <w:p w14:paraId="496A4D51" w14:textId="77777777" w:rsidR="00053396" w:rsidRDefault="00FD0D78" w:rsidP="0045201B">
      <w:pPr>
        <w:pStyle w:val="Bullet"/>
        <w:numPr>
          <w:ilvl w:val="1"/>
          <w:numId w:val="3"/>
        </w:numPr>
      </w:pPr>
      <w:r w:rsidRPr="003540EF">
        <w:t>Shortfalls can be expected in both the infrastructure and in the logistical areas of transportation in terms of support personnel, equipment, materials, and supplies.</w:t>
      </w:r>
    </w:p>
    <w:p w14:paraId="0E250986" w14:textId="77777777" w:rsidR="00ED5F4B" w:rsidRPr="0093223E" w:rsidRDefault="00053396" w:rsidP="00053396">
      <w:r>
        <w:br w:type="page"/>
      </w:r>
    </w:p>
    <w:p w14:paraId="3DEB1F23" w14:textId="77777777" w:rsidR="000010F8" w:rsidRPr="007C45E2" w:rsidRDefault="009662FC" w:rsidP="007C45E2">
      <w:pPr>
        <w:pStyle w:val="Heading1"/>
        <w:rPr>
          <w:rFonts w:ascii="Arial Black" w:hAnsi="Arial Black"/>
          <w:color w:val="auto"/>
        </w:rPr>
      </w:pPr>
      <w:bookmarkStart w:id="5" w:name="_Toc245530746"/>
      <w:bookmarkStart w:id="6" w:name="_Toc250728340"/>
      <w:r w:rsidRPr="00627798">
        <w:rPr>
          <w:rFonts w:ascii="Arial Black" w:hAnsi="Arial Black"/>
          <w:color w:val="auto"/>
        </w:rPr>
        <w:lastRenderedPageBreak/>
        <w:t>Execution</w:t>
      </w:r>
      <w:bookmarkEnd w:id="5"/>
      <w:bookmarkEnd w:id="6"/>
    </w:p>
    <w:p w14:paraId="00166A2B" w14:textId="77777777" w:rsidR="00DA617F" w:rsidRDefault="009662FC" w:rsidP="009662FC">
      <w:pPr>
        <w:pStyle w:val="Heading2"/>
        <w:rPr>
          <w:rFonts w:asciiTheme="minorHAnsi" w:hAnsiTheme="minorHAnsi"/>
          <w:i w:val="0"/>
          <w:color w:val="auto"/>
          <w:u w:val="single"/>
        </w:rPr>
      </w:pPr>
      <w:bookmarkStart w:id="7" w:name="_Toc250728342"/>
      <w:r w:rsidRPr="00900C1E">
        <w:rPr>
          <w:rFonts w:asciiTheme="minorHAnsi" w:hAnsiTheme="minorHAnsi"/>
          <w:i w:val="0"/>
          <w:color w:val="auto"/>
          <w:u w:val="single"/>
        </w:rPr>
        <w:t>Concept of Operations</w:t>
      </w:r>
      <w:bookmarkEnd w:id="7"/>
    </w:p>
    <w:p w14:paraId="76F3AF09" w14:textId="77777777" w:rsidR="00900C1E" w:rsidRPr="00900C1E" w:rsidRDefault="00900C1E" w:rsidP="00900C1E">
      <w:pPr>
        <w:pStyle w:val="BodyText"/>
      </w:pPr>
    </w:p>
    <w:p w14:paraId="7D8EEE0B" w14:textId="77777777" w:rsidR="00B557C9" w:rsidRDefault="008C1A27" w:rsidP="00B557C9">
      <w:pPr>
        <w:pStyle w:val="BodyText"/>
      </w:pPr>
      <w:r>
        <w:t xml:space="preserve">Arkansas </w:t>
      </w:r>
      <w:r w:rsidR="00E6032D">
        <w:t xml:space="preserve">Air </w:t>
      </w:r>
      <w:r w:rsidR="00102E02">
        <w:t>Coordination</w:t>
      </w:r>
      <w:r>
        <w:t xml:space="preserve"> Group </w:t>
      </w:r>
      <w:r w:rsidR="00BC1851">
        <w:t xml:space="preserve">establishes policies and provides for coordinating state, </w:t>
      </w:r>
      <w:r w:rsidR="00C93E7E">
        <w:t>federal</w:t>
      </w:r>
      <w:r w:rsidR="00BC1851">
        <w:t xml:space="preserve"> and volunteer organizations’ </w:t>
      </w:r>
      <w:r w:rsidR="0057240C">
        <w:t xml:space="preserve">air </w:t>
      </w:r>
      <w:r w:rsidR="00BC1851">
        <w:t>response to disasters or emergencies.</w:t>
      </w:r>
    </w:p>
    <w:p w14:paraId="6F4F1AB3" w14:textId="77777777" w:rsidR="00417B55" w:rsidRPr="00417B55" w:rsidRDefault="00417B55" w:rsidP="00B557C9">
      <w:pPr>
        <w:pStyle w:val="BodyText"/>
        <w:rPr>
          <w:rFonts w:ascii="Arial" w:hAnsi="Arial" w:cs="Arial"/>
          <w:szCs w:val="24"/>
        </w:rPr>
      </w:pPr>
    </w:p>
    <w:p w14:paraId="48C024DC" w14:textId="77777777" w:rsidR="00417B55" w:rsidRPr="00417B55" w:rsidRDefault="00417B55" w:rsidP="00B557C9">
      <w:pPr>
        <w:pStyle w:val="BodyText"/>
        <w:rPr>
          <w:szCs w:val="24"/>
        </w:rPr>
      </w:pPr>
      <w:r w:rsidRPr="00417B55">
        <w:rPr>
          <w:szCs w:val="24"/>
        </w:rPr>
        <w:t>The goal of a combined aviation response plan is to be as simple and concise as possible at all levels of complexity while operating in a safe and efficient manner.</w:t>
      </w:r>
      <w:r w:rsidR="003540EF">
        <w:rPr>
          <w:szCs w:val="24"/>
        </w:rPr>
        <w:t xml:space="preserve"> </w:t>
      </w:r>
      <w:r w:rsidRPr="00417B55">
        <w:rPr>
          <w:szCs w:val="24"/>
        </w:rPr>
        <w:t>This plan establishes parameters for the effective integration of aviation assets into disaster response and recovery activities.</w:t>
      </w:r>
      <w:r>
        <w:rPr>
          <w:szCs w:val="24"/>
        </w:rPr>
        <w:br/>
      </w:r>
    </w:p>
    <w:p w14:paraId="0E52F20D" w14:textId="77777777" w:rsidR="00197A10" w:rsidRPr="00197A10" w:rsidRDefault="00197A10" w:rsidP="00B557C9">
      <w:pPr>
        <w:pStyle w:val="BodyText"/>
      </w:pPr>
      <w:r w:rsidRPr="00197A10">
        <w:rPr>
          <w:szCs w:val="24"/>
        </w:rPr>
        <w:t>A central clearinghouse needs to be in place that develops priorities, assigns missions, allocates aircraft and resources; tracks mission results, provides appropriate briefings, collects cost information, and identifies and resolves flight safety</w:t>
      </w:r>
      <w:r>
        <w:rPr>
          <w:szCs w:val="24"/>
        </w:rPr>
        <w:t xml:space="preserve"> and airspace</w:t>
      </w:r>
      <w:r w:rsidRPr="00197A10">
        <w:rPr>
          <w:szCs w:val="24"/>
        </w:rPr>
        <w:t xml:space="preserve"> issues, particularly between agencies.</w:t>
      </w:r>
      <w:r w:rsidR="00AB730D">
        <w:rPr>
          <w:szCs w:val="24"/>
        </w:rPr>
        <w:br/>
      </w:r>
    </w:p>
    <w:p w14:paraId="1F1CA64E" w14:textId="0949C1F1" w:rsidR="00197A10" w:rsidRDefault="00C336AB" w:rsidP="00B557C9">
      <w:pPr>
        <w:pStyle w:val="BodyText"/>
        <w:rPr>
          <w:i/>
          <w:szCs w:val="24"/>
        </w:rPr>
      </w:pPr>
      <w:r>
        <w:rPr>
          <w:szCs w:val="24"/>
        </w:rPr>
        <w:t>The purpose of the ACG is to facilitat</w:t>
      </w:r>
      <w:r w:rsidR="00207112">
        <w:rPr>
          <w:szCs w:val="24"/>
        </w:rPr>
        <w:t xml:space="preserve">e the </w:t>
      </w:r>
      <w:r>
        <w:rPr>
          <w:szCs w:val="24"/>
        </w:rPr>
        <w:t xml:space="preserve">efficient planning and execution of air support to joint, multi-agency task forces in the field. </w:t>
      </w:r>
      <w:r w:rsidR="00197A10">
        <w:rPr>
          <w:szCs w:val="24"/>
        </w:rPr>
        <w:t>When aviation resources are required to support</w:t>
      </w:r>
      <w:r w:rsidR="00197A10" w:rsidRPr="00197A10">
        <w:rPr>
          <w:szCs w:val="24"/>
        </w:rPr>
        <w:t xml:space="preserve"> a multi-agency response, </w:t>
      </w:r>
      <w:r w:rsidR="00197A10">
        <w:rPr>
          <w:szCs w:val="24"/>
        </w:rPr>
        <w:t xml:space="preserve">the </w:t>
      </w:r>
      <w:r w:rsidR="00197A10" w:rsidRPr="00197A10">
        <w:rPr>
          <w:szCs w:val="24"/>
        </w:rPr>
        <w:t>ACG</w:t>
      </w:r>
      <w:r w:rsidR="00197A10">
        <w:rPr>
          <w:szCs w:val="24"/>
        </w:rPr>
        <w:t xml:space="preserve"> will be</w:t>
      </w:r>
      <w:r w:rsidR="00197A10" w:rsidRPr="00197A10">
        <w:rPr>
          <w:szCs w:val="24"/>
        </w:rPr>
        <w:t xml:space="preserve"> establish</w:t>
      </w:r>
      <w:r w:rsidR="00197A10">
        <w:rPr>
          <w:szCs w:val="24"/>
        </w:rPr>
        <w:t xml:space="preserve">ed as the </w:t>
      </w:r>
      <w:r w:rsidR="00197A10" w:rsidRPr="00197A10">
        <w:rPr>
          <w:szCs w:val="24"/>
        </w:rPr>
        <w:t xml:space="preserve">centralized point of contact for the coordination of all aviation operations involved in the </w:t>
      </w:r>
      <w:r w:rsidR="00197A10">
        <w:rPr>
          <w:szCs w:val="24"/>
        </w:rPr>
        <w:t xml:space="preserve">disaster response </w:t>
      </w:r>
      <w:r w:rsidR="00197A10" w:rsidRPr="00197A10">
        <w:rPr>
          <w:szCs w:val="24"/>
        </w:rPr>
        <w:t>effort.</w:t>
      </w:r>
      <w:r w:rsidR="003540EF">
        <w:rPr>
          <w:szCs w:val="24"/>
        </w:rPr>
        <w:t xml:space="preserve"> </w:t>
      </w:r>
      <w:r w:rsidR="00197A10">
        <w:rPr>
          <w:szCs w:val="24"/>
        </w:rPr>
        <w:t xml:space="preserve">Because the </w:t>
      </w:r>
      <w:r w:rsidR="006B2765">
        <w:rPr>
          <w:szCs w:val="24"/>
        </w:rPr>
        <w:t>ADA</w:t>
      </w:r>
      <w:r w:rsidR="00197A10">
        <w:rPr>
          <w:szCs w:val="24"/>
        </w:rPr>
        <w:t xml:space="preserve"> </w:t>
      </w:r>
      <w:r w:rsidR="00197A10" w:rsidRPr="00197A10">
        <w:rPr>
          <w:szCs w:val="24"/>
        </w:rPr>
        <w:t>is responsible for aviation coordination</w:t>
      </w:r>
      <w:r w:rsidR="00197A10">
        <w:rPr>
          <w:szCs w:val="24"/>
        </w:rPr>
        <w:t xml:space="preserve"> within the State of Arkansas</w:t>
      </w:r>
      <w:r w:rsidR="00197A10" w:rsidRPr="00197A10">
        <w:rPr>
          <w:szCs w:val="24"/>
        </w:rPr>
        <w:t xml:space="preserve">, </w:t>
      </w:r>
      <w:r w:rsidR="008C1A27">
        <w:rPr>
          <w:szCs w:val="24"/>
        </w:rPr>
        <w:t xml:space="preserve">The </w:t>
      </w:r>
      <w:r w:rsidR="007E02A8">
        <w:rPr>
          <w:szCs w:val="24"/>
        </w:rPr>
        <w:t>Arkansas Division of Aeronautics</w:t>
      </w:r>
      <w:r w:rsidR="008C1A27">
        <w:rPr>
          <w:szCs w:val="24"/>
        </w:rPr>
        <w:t xml:space="preserve"> Assistant Director will serve as the Air Group Coordinator.</w:t>
      </w:r>
      <w:r w:rsidR="008C1A27" w:rsidDel="008C1A27">
        <w:rPr>
          <w:i/>
          <w:szCs w:val="24"/>
        </w:rPr>
        <w:t xml:space="preserve"> </w:t>
      </w:r>
    </w:p>
    <w:p w14:paraId="2924C00D" w14:textId="77777777" w:rsidR="00AF1D7A" w:rsidRPr="00197A10" w:rsidRDefault="00AF1D7A" w:rsidP="00B557C9">
      <w:pPr>
        <w:pStyle w:val="BodyText"/>
      </w:pPr>
    </w:p>
    <w:p w14:paraId="01E871AB" w14:textId="77777777" w:rsidR="00197A10" w:rsidRPr="00197A10" w:rsidRDefault="00197A10" w:rsidP="00B557C9">
      <w:pPr>
        <w:pStyle w:val="BodyText"/>
      </w:pPr>
      <w:r w:rsidRPr="00197A10">
        <w:rPr>
          <w:szCs w:val="24"/>
        </w:rPr>
        <w:t>Only the FAA has the authority to designate areas of temporary flight restriction (TFR) in a disaster</w:t>
      </w:r>
      <w:r w:rsidR="00AF1D7A">
        <w:rPr>
          <w:szCs w:val="24"/>
        </w:rPr>
        <w:t xml:space="preserve">. </w:t>
      </w:r>
      <w:r w:rsidR="00C336AB">
        <w:rPr>
          <w:szCs w:val="24"/>
        </w:rPr>
        <w:t>This TFR will be scaled back as the situation allows.</w:t>
      </w:r>
      <w:r w:rsidR="00C336AB" w:rsidRPr="00197A10">
        <w:rPr>
          <w:szCs w:val="24"/>
        </w:rPr>
        <w:t xml:space="preserve"> </w:t>
      </w:r>
      <w:r w:rsidR="005C117A">
        <w:rPr>
          <w:szCs w:val="24"/>
        </w:rPr>
        <w:t xml:space="preserve">In coordination with the FAA, the ACG will produce an Airspace Coordination Plan that identifies TFRs, transition corridors to, from, and inside the disaster airspace. </w:t>
      </w:r>
      <w:r w:rsidR="005C117A">
        <w:rPr>
          <w:szCs w:val="24"/>
        </w:rPr>
        <w:br/>
      </w:r>
      <w:r>
        <w:rPr>
          <w:szCs w:val="24"/>
        </w:rPr>
        <w:t>.</w:t>
      </w:r>
      <w:r w:rsidR="003540EF">
        <w:rPr>
          <w:szCs w:val="24"/>
        </w:rPr>
        <w:t xml:space="preserve"> </w:t>
      </w:r>
    </w:p>
    <w:p w14:paraId="4D5D5069" w14:textId="77777777" w:rsidR="00053396" w:rsidRDefault="00197A10" w:rsidP="00053396">
      <w:pPr>
        <w:pStyle w:val="BodyText"/>
        <w:rPr>
          <w:szCs w:val="24"/>
        </w:rPr>
      </w:pPr>
      <w:r>
        <w:rPr>
          <w:szCs w:val="24"/>
        </w:rPr>
        <w:t>The ACG</w:t>
      </w:r>
      <w:r w:rsidRPr="00197A10">
        <w:rPr>
          <w:szCs w:val="24"/>
        </w:rPr>
        <w:t xml:space="preserve"> will produce an Aviation Coordination Plan</w:t>
      </w:r>
      <w:r w:rsidR="007869CD">
        <w:rPr>
          <w:szCs w:val="24"/>
        </w:rPr>
        <w:t xml:space="preserve"> </w:t>
      </w:r>
      <w:r w:rsidRPr="00197A10">
        <w:rPr>
          <w:szCs w:val="24"/>
        </w:rPr>
        <w:t>that identifies areas of operati</w:t>
      </w:r>
      <w:r w:rsidR="00D567D1">
        <w:rPr>
          <w:szCs w:val="24"/>
        </w:rPr>
        <w:t>on with assigned frequencies and Temporary Flight Restrictions</w:t>
      </w:r>
      <w:r w:rsidR="008C1A27">
        <w:rPr>
          <w:szCs w:val="24"/>
        </w:rPr>
        <w:t xml:space="preserve"> </w:t>
      </w:r>
      <w:r w:rsidRPr="00197A10">
        <w:rPr>
          <w:szCs w:val="24"/>
        </w:rPr>
        <w:t>TFRs, points of contact for aviation mission requests and flight following, emergency procedures and coordination, and will serve as an information collection and dissemination point for crucial aviation coordination information.</w:t>
      </w:r>
      <w:r w:rsidR="003540EF">
        <w:rPr>
          <w:szCs w:val="24"/>
        </w:rPr>
        <w:t xml:space="preserve"> </w:t>
      </w:r>
      <w:r w:rsidR="00D97926">
        <w:rPr>
          <w:szCs w:val="24"/>
        </w:rPr>
        <w:t>The Aviation Coordination Plan will also organize civil airports within the state into multiple staging areas to minimize the impact of terrain, weather, air traffic volume, ground support services, and the use of</w:t>
      </w:r>
      <w:r w:rsidR="00207112">
        <w:rPr>
          <w:szCs w:val="24"/>
        </w:rPr>
        <w:t xml:space="preserve"> fixed and rotary wing aircraft.  </w:t>
      </w:r>
    </w:p>
    <w:p w14:paraId="0FE2BB32" w14:textId="77777777" w:rsidR="00AE72DD" w:rsidRDefault="00053396" w:rsidP="00053396">
      <w:pPr>
        <w:rPr>
          <w:szCs w:val="24"/>
        </w:rPr>
      </w:pPr>
      <w:r>
        <w:rPr>
          <w:szCs w:val="24"/>
        </w:rPr>
        <w:br w:type="page"/>
      </w:r>
    </w:p>
    <w:p w14:paraId="083418A0" w14:textId="77777777" w:rsidR="00591283" w:rsidRPr="004E1FD9" w:rsidRDefault="00591283" w:rsidP="00591283">
      <w:pPr>
        <w:pStyle w:val="Heading2"/>
        <w:rPr>
          <w:rFonts w:asciiTheme="minorHAnsi" w:hAnsiTheme="minorHAnsi"/>
          <w:i w:val="0"/>
          <w:color w:val="auto"/>
          <w:u w:val="single"/>
        </w:rPr>
      </w:pPr>
      <w:r w:rsidRPr="004E1FD9">
        <w:rPr>
          <w:rFonts w:asciiTheme="minorHAnsi" w:hAnsiTheme="minorHAnsi"/>
          <w:i w:val="0"/>
          <w:color w:val="auto"/>
          <w:u w:val="single"/>
        </w:rPr>
        <w:lastRenderedPageBreak/>
        <w:t>Senior Leader’s Intent</w:t>
      </w:r>
    </w:p>
    <w:p w14:paraId="51A17316" w14:textId="77777777" w:rsidR="00591283" w:rsidRDefault="00591283" w:rsidP="00591283">
      <w:pPr>
        <w:pStyle w:val="BodyText"/>
      </w:pPr>
      <w:r>
        <w:t xml:space="preserve">The State Operations Center at Camp Robinson, North Little Rock, AR; the FEMA Region VI Region Regional Response Center (RRCC), Denton, TX; or the JFO will coordinate aviation operations through the ACG. </w:t>
      </w:r>
    </w:p>
    <w:p w14:paraId="39C8FF57" w14:textId="77777777" w:rsidR="00591283" w:rsidRDefault="00591283" w:rsidP="00591283">
      <w:pPr>
        <w:pStyle w:val="BodyText"/>
      </w:pPr>
    </w:p>
    <w:p w14:paraId="6EF8791B" w14:textId="77777777" w:rsidR="00591283" w:rsidRDefault="00591283" w:rsidP="00591283">
      <w:pPr>
        <w:pStyle w:val="BodyText"/>
      </w:pPr>
      <w:r>
        <w:t>The ACG consists of the following participants:</w:t>
      </w:r>
    </w:p>
    <w:p w14:paraId="4D4AEC1B" w14:textId="77777777" w:rsidR="00591283" w:rsidRDefault="00591283" w:rsidP="00591283">
      <w:pPr>
        <w:pStyle w:val="Number"/>
      </w:pPr>
      <w:r>
        <w:t>State Agencies</w:t>
      </w:r>
    </w:p>
    <w:p w14:paraId="4E50A5D8" w14:textId="6DA1EEA0" w:rsidR="00591283" w:rsidRDefault="007E02A8" w:rsidP="00591283">
      <w:pPr>
        <w:pStyle w:val="Number"/>
        <w:numPr>
          <w:ilvl w:val="1"/>
          <w:numId w:val="2"/>
        </w:numPr>
      </w:pPr>
      <w:r>
        <w:t>Arkansas Division of Aeronautics</w:t>
      </w:r>
      <w:r w:rsidR="00591283">
        <w:t xml:space="preserve"> (ADA)</w:t>
      </w:r>
    </w:p>
    <w:p w14:paraId="1786A628" w14:textId="13498A6C" w:rsidR="00D7477B" w:rsidRDefault="00D7477B" w:rsidP="00591283">
      <w:pPr>
        <w:pStyle w:val="Number"/>
        <w:numPr>
          <w:ilvl w:val="1"/>
          <w:numId w:val="2"/>
        </w:numPr>
      </w:pPr>
      <w:r>
        <w:t>Arkansas Division of Emergency Management (ADEM)</w:t>
      </w:r>
    </w:p>
    <w:p w14:paraId="06F727BD" w14:textId="77777777" w:rsidR="00591283" w:rsidRDefault="00591283" w:rsidP="00591283">
      <w:pPr>
        <w:pStyle w:val="Number"/>
        <w:numPr>
          <w:ilvl w:val="1"/>
          <w:numId w:val="2"/>
        </w:numPr>
      </w:pPr>
      <w:r>
        <w:t>Arkansas Department of Health (ADH)</w:t>
      </w:r>
    </w:p>
    <w:p w14:paraId="52BC3016" w14:textId="77777777" w:rsidR="00591283" w:rsidRDefault="00591283" w:rsidP="00591283">
      <w:pPr>
        <w:pStyle w:val="Number"/>
        <w:numPr>
          <w:ilvl w:val="1"/>
          <w:numId w:val="2"/>
        </w:numPr>
      </w:pPr>
      <w:r>
        <w:t>Metropolitan Emergency Medical Services (MEMS)</w:t>
      </w:r>
    </w:p>
    <w:p w14:paraId="188D9F33" w14:textId="231FEAA6" w:rsidR="00591283" w:rsidRDefault="007E02A8" w:rsidP="00591283">
      <w:pPr>
        <w:pStyle w:val="Number"/>
        <w:numPr>
          <w:ilvl w:val="1"/>
          <w:numId w:val="2"/>
        </w:numPr>
      </w:pPr>
      <w:r>
        <w:t>Arkansas Department of Transportation</w:t>
      </w:r>
      <w:r w:rsidR="00591283">
        <w:t xml:space="preserve"> (</w:t>
      </w:r>
      <w:r>
        <w:t>ARDOT</w:t>
      </w:r>
      <w:r w:rsidR="00591283">
        <w:t>)</w:t>
      </w:r>
    </w:p>
    <w:p w14:paraId="0C212DE3" w14:textId="77777777" w:rsidR="00591283" w:rsidRDefault="00591283" w:rsidP="00591283">
      <w:pPr>
        <w:pStyle w:val="Number"/>
        <w:numPr>
          <w:ilvl w:val="1"/>
          <w:numId w:val="2"/>
        </w:numPr>
      </w:pPr>
      <w:r>
        <w:t>Arkansas Forestry Commission (AFC)</w:t>
      </w:r>
    </w:p>
    <w:p w14:paraId="6FEA2671" w14:textId="77777777" w:rsidR="00591283" w:rsidRDefault="00591283" w:rsidP="00591283">
      <w:pPr>
        <w:pStyle w:val="Number"/>
        <w:numPr>
          <w:ilvl w:val="1"/>
          <w:numId w:val="2"/>
        </w:numPr>
      </w:pPr>
      <w:r>
        <w:t>Arkansas State Police (ASP)</w:t>
      </w:r>
    </w:p>
    <w:p w14:paraId="04D1BA1C" w14:textId="77777777" w:rsidR="00591283" w:rsidRDefault="00591283" w:rsidP="00591283">
      <w:pPr>
        <w:pStyle w:val="Number"/>
        <w:numPr>
          <w:ilvl w:val="1"/>
          <w:numId w:val="2"/>
        </w:numPr>
      </w:pPr>
      <w:r>
        <w:t>Arkansas Army National Guard (AR-NG)</w:t>
      </w:r>
    </w:p>
    <w:p w14:paraId="7CDD7DCA" w14:textId="77777777" w:rsidR="00591283" w:rsidRDefault="00591283" w:rsidP="00591283">
      <w:pPr>
        <w:pStyle w:val="Number"/>
        <w:numPr>
          <w:ilvl w:val="1"/>
          <w:numId w:val="2"/>
        </w:numPr>
      </w:pPr>
      <w:r>
        <w:t xml:space="preserve">Arkansas Air National Guard </w:t>
      </w:r>
    </w:p>
    <w:p w14:paraId="582FA25F" w14:textId="77777777" w:rsidR="00591283" w:rsidRDefault="00591283" w:rsidP="00591283">
      <w:pPr>
        <w:pStyle w:val="Number"/>
        <w:numPr>
          <w:ilvl w:val="1"/>
          <w:numId w:val="2"/>
        </w:numPr>
      </w:pPr>
      <w:r>
        <w:t>Arkansas Wing Civil Air Patrol (CAP)</w:t>
      </w:r>
    </w:p>
    <w:p w14:paraId="3674F73F" w14:textId="77777777" w:rsidR="00591283" w:rsidRDefault="00591283" w:rsidP="00591283">
      <w:pPr>
        <w:pStyle w:val="Number"/>
      </w:pPr>
      <w:r>
        <w:t xml:space="preserve">Federal Agencies </w:t>
      </w:r>
    </w:p>
    <w:p w14:paraId="403DF278" w14:textId="77777777" w:rsidR="00591283" w:rsidRDefault="00591283" w:rsidP="00591283">
      <w:pPr>
        <w:pStyle w:val="Number"/>
        <w:numPr>
          <w:ilvl w:val="1"/>
          <w:numId w:val="2"/>
        </w:numPr>
      </w:pPr>
      <w:r>
        <w:t>Federal Emergency Management Agency (FEMA)</w:t>
      </w:r>
    </w:p>
    <w:p w14:paraId="238BC37B" w14:textId="77777777" w:rsidR="00591283" w:rsidRDefault="00591283" w:rsidP="00591283">
      <w:pPr>
        <w:pStyle w:val="Number"/>
        <w:numPr>
          <w:ilvl w:val="1"/>
          <w:numId w:val="2"/>
        </w:numPr>
      </w:pPr>
      <w:r>
        <w:t>U.S. Coast Guard (USCG)</w:t>
      </w:r>
    </w:p>
    <w:p w14:paraId="43D71003" w14:textId="77777777" w:rsidR="00591283" w:rsidRDefault="00591283" w:rsidP="00591283">
      <w:pPr>
        <w:pStyle w:val="Number"/>
        <w:numPr>
          <w:ilvl w:val="1"/>
          <w:numId w:val="2"/>
        </w:numPr>
      </w:pPr>
      <w:r>
        <w:t>Transportation Security Administration (TSA)</w:t>
      </w:r>
    </w:p>
    <w:p w14:paraId="2C8E2420" w14:textId="77777777" w:rsidR="00591283" w:rsidRDefault="00591283" w:rsidP="00591283">
      <w:pPr>
        <w:pStyle w:val="Number"/>
        <w:numPr>
          <w:ilvl w:val="1"/>
          <w:numId w:val="2"/>
        </w:numPr>
      </w:pPr>
      <w:r>
        <w:t>Federal Aviation Administration (FAA)</w:t>
      </w:r>
    </w:p>
    <w:p w14:paraId="640C9BB7" w14:textId="77777777" w:rsidR="00591283" w:rsidRDefault="00591283" w:rsidP="00591283">
      <w:pPr>
        <w:pStyle w:val="Number"/>
      </w:pPr>
      <w:r>
        <w:t xml:space="preserve"> Business and Industry</w:t>
      </w:r>
    </w:p>
    <w:p w14:paraId="52BEAF3E" w14:textId="77777777" w:rsidR="00F26DF5" w:rsidRDefault="00591283" w:rsidP="00F26DF5">
      <w:pPr>
        <w:pStyle w:val="Number"/>
        <w:numPr>
          <w:ilvl w:val="1"/>
          <w:numId w:val="2"/>
        </w:numPr>
      </w:pPr>
      <w:r>
        <w:t>Arkansas Airport Operators Association (AAOA)</w:t>
      </w:r>
    </w:p>
    <w:p w14:paraId="7855CFB6" w14:textId="77777777" w:rsidR="00F26DF5" w:rsidRPr="00425C59" w:rsidRDefault="008E560C" w:rsidP="008E560C">
      <w:r>
        <w:br w:type="page"/>
      </w:r>
    </w:p>
    <w:p w14:paraId="0F0E726E" w14:textId="77777777" w:rsidR="00F14352" w:rsidRPr="00E709A4" w:rsidRDefault="00B557C9" w:rsidP="00AF1D7A">
      <w:pPr>
        <w:pStyle w:val="Heading2"/>
        <w:rPr>
          <w:rFonts w:asciiTheme="minorHAnsi" w:hAnsiTheme="minorHAnsi"/>
          <w:i w:val="0"/>
          <w:u w:val="single"/>
        </w:rPr>
      </w:pPr>
      <w:bookmarkStart w:id="8" w:name="_Toc250728343"/>
      <w:r w:rsidRPr="00E709A4">
        <w:rPr>
          <w:rFonts w:asciiTheme="minorHAnsi" w:hAnsiTheme="minorHAnsi"/>
          <w:i w:val="0"/>
          <w:color w:val="auto"/>
          <w:u w:val="single"/>
        </w:rPr>
        <w:lastRenderedPageBreak/>
        <w:t>Roles and Responsibilities</w:t>
      </w:r>
      <w:bookmarkEnd w:id="8"/>
    </w:p>
    <w:p w14:paraId="38489C6F" w14:textId="77777777" w:rsidR="00823408" w:rsidRDefault="00823408" w:rsidP="00823408">
      <w:pPr>
        <w:pStyle w:val="BodyText"/>
      </w:pPr>
      <w:r>
        <w:t xml:space="preserve">                                     </w:t>
      </w:r>
    </w:p>
    <w:p w14:paraId="54A62A2F" w14:textId="7AA8FE5D" w:rsidR="00266EF4" w:rsidRPr="00823408" w:rsidRDefault="00D00F82" w:rsidP="00823408">
      <w:pPr>
        <w:pStyle w:val="BodyText"/>
      </w:pPr>
      <w:r>
        <w:rPr>
          <w:rFonts w:asciiTheme="minorHAnsi" w:hAnsiTheme="minorHAnsi"/>
          <w:i/>
          <w:noProof/>
        </w:rPr>
        <mc:AlternateContent>
          <mc:Choice Requires="wps">
            <w:drawing>
              <wp:anchor distT="0" distB="0" distL="114300" distR="114300" simplePos="0" relativeHeight="251717632" behindDoc="0" locked="0" layoutInCell="1" allowOverlap="1" wp14:anchorId="1E3FF8D2" wp14:editId="3B139E34">
                <wp:simplePos x="0" y="0"/>
                <wp:positionH relativeFrom="column">
                  <wp:posOffset>3219450</wp:posOffset>
                </wp:positionH>
                <wp:positionV relativeFrom="paragraph">
                  <wp:posOffset>111760</wp:posOffset>
                </wp:positionV>
                <wp:extent cx="1781175" cy="635"/>
                <wp:effectExtent l="19050" t="27940" r="19050" b="19050"/>
                <wp:wrapNone/>
                <wp:docPr id="163" name="AutoShape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1175" cy="635"/>
                        </a:xfrm>
                        <a:prstGeom prst="straightConnector1">
                          <a:avLst/>
                        </a:prstGeom>
                        <a:noFill/>
                        <a:ln w="38100">
                          <a:solidFill>
                            <a:schemeClr val="accent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932FD3" id="AutoShape 234" o:spid="_x0000_s1026" type="#_x0000_t32" style="position:absolute;margin-left:253.5pt;margin-top:8.8pt;width:140.25pt;height:.0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" strokecolor="#4f81bd [3204]" strokeweight="3pt"/>
            </w:pict>
          </mc:Fallback>
        </mc:AlternateContent>
      </w:r>
      <w:r>
        <w:rPr>
          <w:noProof/>
        </w:rPr>
        <mc:AlternateContent>
          <mc:Choice Requires="wps">
            <w:drawing>
              <wp:anchor distT="0" distB="0" distL="114300" distR="114300" simplePos="0" relativeHeight="251707392" behindDoc="0" locked="0" layoutInCell="1" allowOverlap="1" wp14:anchorId="17396496" wp14:editId="3EEFD902">
                <wp:simplePos x="0" y="0"/>
                <wp:positionH relativeFrom="column">
                  <wp:posOffset>190500</wp:posOffset>
                </wp:positionH>
                <wp:positionV relativeFrom="paragraph">
                  <wp:posOffset>111125</wp:posOffset>
                </wp:positionV>
                <wp:extent cx="1781175" cy="635"/>
                <wp:effectExtent l="19050" t="27305" r="19050" b="19685"/>
                <wp:wrapNone/>
                <wp:docPr id="162" name="AutoShape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1175" cy="635"/>
                        </a:xfrm>
                        <a:prstGeom prst="straightConnector1">
                          <a:avLst/>
                        </a:prstGeom>
                        <a:noFill/>
                        <a:ln w="38100">
                          <a:solidFill>
                            <a:schemeClr val="accent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B30AC8" id="AutoShape 217" o:spid="_x0000_s1026" type="#_x0000_t32" style="position:absolute;margin-left:15pt;margin-top:8.75pt;width:140.25pt;height:.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" strokecolor="#4f81bd [3204]" strokeweight="3pt"/>
            </w:pict>
          </mc:Fallback>
        </mc:AlternateContent>
      </w:r>
      <w:r w:rsidR="00823408">
        <w:t xml:space="preserve">                                           </w:t>
      </w:r>
      <w:r w:rsidR="00823408">
        <w:rPr>
          <w:rFonts w:asciiTheme="minorHAnsi" w:hAnsiTheme="minorHAnsi"/>
          <w:b/>
          <w:u w:val="single"/>
        </w:rPr>
        <w:t xml:space="preserve">State </w:t>
      </w:r>
      <w:r w:rsidR="00823408" w:rsidRPr="00823408">
        <w:rPr>
          <w:rFonts w:asciiTheme="minorHAnsi" w:hAnsiTheme="minorHAnsi"/>
          <w:b/>
          <w:u w:val="single"/>
        </w:rPr>
        <w:t>Agencies</w:t>
      </w:r>
    </w:p>
    <w:p w14:paraId="05AD4171" w14:textId="4642E204" w:rsidR="00266EF4" w:rsidRPr="000602DD" w:rsidRDefault="007E02A8" w:rsidP="00266EF4">
      <w:pPr>
        <w:pStyle w:val="Heading3"/>
        <w:rPr>
          <w:rFonts w:asciiTheme="minorHAnsi" w:hAnsiTheme="minorHAnsi"/>
          <w:i/>
          <w:color w:val="auto"/>
        </w:rPr>
      </w:pPr>
      <w:r>
        <w:rPr>
          <w:rFonts w:asciiTheme="minorHAnsi" w:hAnsiTheme="minorHAnsi"/>
          <w:i/>
          <w:color w:val="auto"/>
        </w:rPr>
        <w:t>Arkansas Department of Transportation</w:t>
      </w:r>
      <w:r w:rsidR="00266EF4" w:rsidRPr="000602DD">
        <w:rPr>
          <w:rFonts w:asciiTheme="minorHAnsi" w:hAnsiTheme="minorHAnsi"/>
          <w:i/>
          <w:color w:val="auto"/>
        </w:rPr>
        <w:t xml:space="preserve"> (</w:t>
      </w:r>
      <w:r>
        <w:rPr>
          <w:rFonts w:asciiTheme="minorHAnsi" w:hAnsiTheme="minorHAnsi"/>
          <w:i/>
          <w:color w:val="auto"/>
        </w:rPr>
        <w:t>ARDOT</w:t>
      </w:r>
      <w:r w:rsidR="00266EF4" w:rsidRPr="000602DD">
        <w:rPr>
          <w:rFonts w:asciiTheme="minorHAnsi" w:hAnsiTheme="minorHAnsi"/>
          <w:i/>
          <w:color w:val="auto"/>
        </w:rPr>
        <w:t>)</w:t>
      </w:r>
    </w:p>
    <w:p w14:paraId="62B442E6" w14:textId="6317A18C" w:rsidR="002514F6" w:rsidRPr="00266EF4" w:rsidRDefault="007E02A8" w:rsidP="00561F92">
      <w:pPr>
        <w:pStyle w:val="BodyText"/>
      </w:pPr>
      <w:r>
        <w:t>ARDOT</w:t>
      </w:r>
      <w:r w:rsidR="00266EF4">
        <w:t xml:space="preserve"> is the lead agency for (ESF #1) Transportation in the Arkansas </w:t>
      </w:r>
      <w:r>
        <w:t xml:space="preserve">Comprehensive </w:t>
      </w:r>
      <w:r w:rsidR="00266EF4">
        <w:t xml:space="preserve">Emergency </w:t>
      </w:r>
      <w:r>
        <w:t xml:space="preserve">Management </w:t>
      </w:r>
      <w:r w:rsidR="00266EF4">
        <w:t xml:space="preserve">Plan. </w:t>
      </w:r>
      <w:r>
        <w:t>ARDOT</w:t>
      </w:r>
      <w:r w:rsidR="00266EF4">
        <w:t xml:space="preserve"> may assume control of intact surface transportation routes and facilitate restoration of surface roads serving airports.</w:t>
      </w:r>
    </w:p>
    <w:p w14:paraId="387749E5" w14:textId="1C9D506D" w:rsidR="00296049" w:rsidRPr="000602DD" w:rsidRDefault="007E02A8" w:rsidP="00FC2861">
      <w:pPr>
        <w:pStyle w:val="Heading3"/>
        <w:rPr>
          <w:rFonts w:asciiTheme="minorHAnsi" w:hAnsiTheme="minorHAnsi"/>
          <w:i/>
          <w:color w:val="auto"/>
        </w:rPr>
      </w:pPr>
      <w:r>
        <w:rPr>
          <w:rFonts w:asciiTheme="minorHAnsi" w:hAnsiTheme="minorHAnsi"/>
          <w:i/>
          <w:color w:val="auto"/>
        </w:rPr>
        <w:t>Arkansas Division of Aeronautics</w:t>
      </w:r>
      <w:r w:rsidR="00296049" w:rsidRPr="000602DD">
        <w:rPr>
          <w:rFonts w:asciiTheme="minorHAnsi" w:hAnsiTheme="minorHAnsi"/>
          <w:i/>
          <w:color w:val="auto"/>
        </w:rPr>
        <w:t xml:space="preserve"> (ADA)</w:t>
      </w:r>
    </w:p>
    <w:p w14:paraId="535AB5F3" w14:textId="77777777" w:rsidR="00296049" w:rsidRDefault="00296049" w:rsidP="003719D2">
      <w:pPr>
        <w:pStyle w:val="BodyText"/>
      </w:pPr>
      <w:r w:rsidRPr="001010FB">
        <w:t xml:space="preserve">The ADA, </w:t>
      </w:r>
      <w:r>
        <w:t>is</w:t>
      </w:r>
      <w:r w:rsidRPr="001010FB">
        <w:t xml:space="preserve"> integral part of Emergency Support Function #1</w:t>
      </w:r>
      <w:r w:rsidR="0071190A">
        <w:t xml:space="preserve"> </w:t>
      </w:r>
      <w:r w:rsidR="007E4E4E">
        <w:t xml:space="preserve">(ESF#1 Air) Transportation Annex </w:t>
      </w:r>
      <w:r w:rsidRPr="001010FB">
        <w:t xml:space="preserve">to the </w:t>
      </w:r>
      <w:r w:rsidR="0058279E">
        <w:t>Arkansas Comprehensive Emergency Management Plan (ARCEMP)</w:t>
      </w:r>
      <w:r w:rsidRPr="001010FB">
        <w:t>,</w:t>
      </w:r>
      <w:r>
        <w:t xml:space="preserve"> and acts as the State Aviation Director and </w:t>
      </w:r>
      <w:r w:rsidR="00D46D93">
        <w:t xml:space="preserve">is the Air Coordinator for the </w:t>
      </w:r>
      <w:r>
        <w:t>ACG</w:t>
      </w:r>
      <w:r w:rsidRPr="001010FB">
        <w:t>.</w:t>
      </w:r>
      <w:r w:rsidR="003540EF">
        <w:t xml:space="preserve"> </w:t>
      </w:r>
      <w:r w:rsidRPr="001010FB">
        <w:t>The Department of Aeronautics is responsible for providing direction and assistance in the managed movement of persons and goods an</w:t>
      </w:r>
      <w:r w:rsidR="000F287F">
        <w:t xml:space="preserve">d in the use of </w:t>
      </w:r>
      <w:r w:rsidRPr="001010FB">
        <w:t xml:space="preserve">aircraft in support of </w:t>
      </w:r>
      <w:r w:rsidR="0071190A">
        <w:t>n</w:t>
      </w:r>
      <w:r w:rsidRPr="001010FB">
        <w:t xml:space="preserve">ational, </w:t>
      </w:r>
      <w:r w:rsidR="0071190A">
        <w:t>r</w:t>
      </w:r>
      <w:r w:rsidRPr="001010FB">
        <w:t xml:space="preserve">egional, </w:t>
      </w:r>
      <w:r w:rsidR="0071190A">
        <w:t>s</w:t>
      </w:r>
      <w:r w:rsidRPr="001010FB">
        <w:t>tate and local essential operations.</w:t>
      </w:r>
      <w:r w:rsidR="003540EF">
        <w:t xml:space="preserve"> </w:t>
      </w:r>
      <w:r w:rsidRPr="001010FB">
        <w:t xml:space="preserve">In addition, </w:t>
      </w:r>
      <w:r w:rsidR="0071190A">
        <w:t xml:space="preserve">the </w:t>
      </w:r>
      <w:r w:rsidRPr="001010FB">
        <w:t xml:space="preserve">ADA is responsible for the management and control of civil aircraft, other than air-carrier aircraft, available to the </w:t>
      </w:r>
      <w:r w:rsidR="0071190A">
        <w:t>s</w:t>
      </w:r>
      <w:r w:rsidRPr="001010FB">
        <w:t>tate in an emergency.</w:t>
      </w:r>
    </w:p>
    <w:p w14:paraId="5A030A5C" w14:textId="77777777" w:rsidR="00296049" w:rsidRPr="000602DD" w:rsidRDefault="00296049" w:rsidP="00FC2861">
      <w:pPr>
        <w:pStyle w:val="Heading3"/>
        <w:rPr>
          <w:rFonts w:asciiTheme="minorHAnsi" w:hAnsiTheme="minorHAnsi"/>
          <w:i/>
          <w:color w:val="auto"/>
        </w:rPr>
      </w:pPr>
      <w:r w:rsidRPr="000602DD">
        <w:rPr>
          <w:rFonts w:asciiTheme="minorHAnsi" w:hAnsiTheme="minorHAnsi"/>
          <w:i/>
          <w:color w:val="auto"/>
        </w:rPr>
        <w:t>Arkansas Air National Guard and Army National Guard</w:t>
      </w:r>
    </w:p>
    <w:p w14:paraId="41B15885" w14:textId="77777777" w:rsidR="00DC72F7" w:rsidRDefault="00296049" w:rsidP="00DC72F7">
      <w:pPr>
        <w:pStyle w:val="BodyText"/>
      </w:pPr>
      <w:r>
        <w:t>The Arkansas</w:t>
      </w:r>
      <w:r w:rsidRPr="00007E82">
        <w:t xml:space="preserve"> National Guard has dual missions to s</w:t>
      </w:r>
      <w:r>
        <w:t>upport the Governor of Arkansas</w:t>
      </w:r>
      <w:r w:rsidRPr="00007E82">
        <w:t xml:space="preserve"> by providing trained personnel and unit equipment capable of deploying to protect life and property, and maintain peace, order, and public safety</w:t>
      </w:r>
      <w:r w:rsidRPr="00C67FA3">
        <w:t xml:space="preserve"> </w:t>
      </w:r>
      <w:r>
        <w:t xml:space="preserve">and </w:t>
      </w:r>
      <w:r w:rsidRPr="00007E82">
        <w:t>to support U.S. military objectives. The</w:t>
      </w:r>
      <w:r>
        <w:t xml:space="preserve"> Arkansas National Guard represents the G</w:t>
      </w:r>
      <w:r w:rsidRPr="00007E82">
        <w:t>overnor</w:t>
      </w:r>
      <w:r w:rsidR="0071190A">
        <w:t>’</w:t>
      </w:r>
      <w:r w:rsidRPr="00007E82">
        <w:t xml:space="preserve">s first line of military response to support domestic emergencies. They provide an organized and trained force that provides the </w:t>
      </w:r>
      <w:r>
        <w:t>Governor</w:t>
      </w:r>
      <w:r w:rsidRPr="00007E82">
        <w:t xml:space="preserve"> with a divers</w:t>
      </w:r>
      <w:r w:rsidR="00723AF0">
        <w:t>e response capability.</w:t>
      </w:r>
      <w:r w:rsidR="00723AF0">
        <w:rPr>
          <w:rStyle w:val="FootnoteReference"/>
        </w:rPr>
        <w:footnoteReference w:id="1"/>
      </w:r>
    </w:p>
    <w:p w14:paraId="4B9DABC6" w14:textId="77777777" w:rsidR="00DC72F7" w:rsidRPr="000602DD" w:rsidRDefault="00DC72F7" w:rsidP="00DC72F7">
      <w:pPr>
        <w:pStyle w:val="Heading3"/>
        <w:rPr>
          <w:rFonts w:asciiTheme="minorHAnsi" w:hAnsiTheme="minorHAnsi"/>
          <w:i/>
          <w:color w:val="auto"/>
        </w:rPr>
      </w:pPr>
      <w:r w:rsidRPr="000602DD">
        <w:rPr>
          <w:rFonts w:asciiTheme="minorHAnsi" w:hAnsiTheme="minorHAnsi"/>
          <w:i/>
          <w:color w:val="auto"/>
        </w:rPr>
        <w:t>Arkansas Wing Civil Air Patrol (CAP – U.S. Air Force Auxiliary)</w:t>
      </w:r>
    </w:p>
    <w:p w14:paraId="7AD3B360" w14:textId="77777777" w:rsidR="00DC72F7" w:rsidRDefault="00DC72F7" w:rsidP="00951264">
      <w:pPr>
        <w:pStyle w:val="BodyText"/>
      </w:pPr>
      <w:r>
        <w:t xml:space="preserve">The Arkansas Wing CAP operates nine fixed wing aircraft located throughout the state. CAP operates a fleet of aircraft nationwide. </w:t>
      </w:r>
      <w:r w:rsidRPr="00246F2F">
        <w:rPr>
          <w:szCs w:val="24"/>
        </w:rPr>
        <w:t>CAP can assist state and local governments in performing</w:t>
      </w:r>
      <w:r>
        <w:rPr>
          <w:szCs w:val="24"/>
        </w:rPr>
        <w:t xml:space="preserve"> </w:t>
      </w:r>
      <w:r w:rsidRPr="00246F2F">
        <w:rPr>
          <w:szCs w:val="24"/>
        </w:rPr>
        <w:t xml:space="preserve">various missions. In </w:t>
      </w:r>
      <w:r>
        <w:rPr>
          <w:szCs w:val="24"/>
        </w:rPr>
        <w:t>a</w:t>
      </w:r>
      <w:r w:rsidRPr="00246F2F">
        <w:rPr>
          <w:szCs w:val="24"/>
        </w:rPr>
        <w:t xml:space="preserve"> </w:t>
      </w:r>
      <w:r>
        <w:rPr>
          <w:szCs w:val="24"/>
        </w:rPr>
        <w:t xml:space="preserve">U.S. </w:t>
      </w:r>
      <w:r w:rsidRPr="00246F2F">
        <w:rPr>
          <w:szCs w:val="24"/>
        </w:rPr>
        <w:t>Air Force auxiliary status, CAP can</w:t>
      </w:r>
      <w:r>
        <w:rPr>
          <w:szCs w:val="24"/>
        </w:rPr>
        <w:t xml:space="preserve"> </w:t>
      </w:r>
      <w:r w:rsidRPr="00246F2F">
        <w:rPr>
          <w:szCs w:val="24"/>
        </w:rPr>
        <w:t>support federal agencies to include assistance to state and local</w:t>
      </w:r>
      <w:r>
        <w:rPr>
          <w:szCs w:val="24"/>
        </w:rPr>
        <w:t xml:space="preserve"> </w:t>
      </w:r>
      <w:r w:rsidRPr="00246F2F">
        <w:rPr>
          <w:szCs w:val="24"/>
        </w:rPr>
        <w:t>governments requested by a Lead Federal Agency (LFA).</w:t>
      </w:r>
    </w:p>
    <w:p w14:paraId="26957206" w14:textId="77777777" w:rsidR="00951264" w:rsidRDefault="0053564F" w:rsidP="0053564F">
      <w:pPr>
        <w:rPr>
          <w:rStyle w:val="BodyTextChar"/>
        </w:rPr>
      </w:pPr>
      <w:r>
        <w:rPr>
          <w:rStyle w:val="BodyTextChar"/>
        </w:rPr>
        <w:br w:type="page"/>
      </w:r>
    </w:p>
    <w:p w14:paraId="4E44054E" w14:textId="77777777" w:rsidR="00DC72F7" w:rsidRDefault="00DC72F7" w:rsidP="00DC72F7">
      <w:pPr>
        <w:pStyle w:val="BodyText"/>
      </w:pPr>
      <w:r w:rsidRPr="00FC2861">
        <w:rPr>
          <w:rStyle w:val="BodyTextChar"/>
        </w:rPr>
        <w:lastRenderedPageBreak/>
        <w:t xml:space="preserve">The State of </w:t>
      </w:r>
      <w:r>
        <w:t>Arkansas</w:t>
      </w:r>
      <w:r w:rsidRPr="00007E82">
        <w:t xml:space="preserve"> and</w:t>
      </w:r>
      <w:r>
        <w:t xml:space="preserve"> </w:t>
      </w:r>
      <w:r w:rsidRPr="00007E82">
        <w:t>CAP</w:t>
      </w:r>
      <w:r>
        <w:t xml:space="preserve"> Arkansas Wing have a Memorandum of Understanding (MOU) describing the state’s </w:t>
      </w:r>
      <w:r w:rsidRPr="00007E82">
        <w:t>use of</w:t>
      </w:r>
      <w:r>
        <w:t xml:space="preserve"> </w:t>
      </w:r>
      <w:r w:rsidRPr="00007E82">
        <w:t>aviation resources during emergencies.</w:t>
      </w:r>
      <w:r>
        <w:t xml:space="preserve"> However, </w:t>
      </w:r>
      <w:r>
        <w:rPr>
          <w:rStyle w:val="Emphasis"/>
          <w:i w:val="0"/>
          <w:szCs w:val="24"/>
        </w:rPr>
        <w:t xml:space="preserve">if CAP is </w:t>
      </w:r>
      <w:r w:rsidRPr="00556B93">
        <w:rPr>
          <w:rStyle w:val="Emphasis"/>
          <w:i w:val="0"/>
          <w:szCs w:val="24"/>
        </w:rPr>
        <w:t>support is needed and timing allows,</w:t>
      </w:r>
      <w:r>
        <w:rPr>
          <w:rStyle w:val="Emphasis"/>
          <w:i w:val="0"/>
          <w:szCs w:val="24"/>
        </w:rPr>
        <w:t xml:space="preserve"> </w:t>
      </w:r>
      <w:r w:rsidRPr="00556B93">
        <w:rPr>
          <w:rStyle w:val="Emphasis"/>
          <w:i w:val="0"/>
          <w:szCs w:val="24"/>
        </w:rPr>
        <w:t>it is b</w:t>
      </w:r>
      <w:r>
        <w:rPr>
          <w:rStyle w:val="Emphasis"/>
          <w:i w:val="0"/>
          <w:szCs w:val="24"/>
        </w:rPr>
        <w:t xml:space="preserve">est to request their assistance </w:t>
      </w:r>
      <w:r w:rsidRPr="00556B93">
        <w:rPr>
          <w:rStyle w:val="Emphasis"/>
          <w:i w:val="0"/>
          <w:szCs w:val="24"/>
        </w:rPr>
        <w:t xml:space="preserve">by going through the FEMA </w:t>
      </w:r>
      <w:r>
        <w:rPr>
          <w:rStyle w:val="Emphasis"/>
          <w:i w:val="0"/>
          <w:szCs w:val="24"/>
        </w:rPr>
        <w:t>Request For Action (</w:t>
      </w:r>
      <w:r w:rsidRPr="00556B93">
        <w:rPr>
          <w:rStyle w:val="Emphasis"/>
          <w:i w:val="0"/>
          <w:szCs w:val="24"/>
        </w:rPr>
        <w:t>RFA</w:t>
      </w:r>
      <w:r>
        <w:rPr>
          <w:rStyle w:val="Emphasis"/>
          <w:i w:val="0"/>
          <w:szCs w:val="24"/>
        </w:rPr>
        <w:t>)</w:t>
      </w:r>
      <w:r w:rsidRPr="00556B93">
        <w:rPr>
          <w:rStyle w:val="Emphasis"/>
          <w:i w:val="0"/>
          <w:szCs w:val="24"/>
        </w:rPr>
        <w:t xml:space="preserve"> process.</w:t>
      </w:r>
      <w:r>
        <w:rPr>
          <w:rStyle w:val="Emphasis"/>
          <w:i w:val="0"/>
          <w:szCs w:val="24"/>
        </w:rPr>
        <w:t xml:space="preserve"> This activates CAP as the U.S. Air Force Auxiliary and allows CAP members to </w:t>
      </w:r>
      <w:r w:rsidRPr="00556B93">
        <w:rPr>
          <w:rStyle w:val="Emphasis"/>
          <w:i w:val="0"/>
          <w:szCs w:val="24"/>
        </w:rPr>
        <w:t xml:space="preserve">receive </w:t>
      </w:r>
      <w:r>
        <w:rPr>
          <w:rStyle w:val="Emphasis"/>
          <w:i w:val="0"/>
          <w:szCs w:val="24"/>
        </w:rPr>
        <w:t>f</w:t>
      </w:r>
      <w:r w:rsidRPr="00556B93">
        <w:rPr>
          <w:rStyle w:val="Emphasis"/>
          <w:i w:val="0"/>
          <w:szCs w:val="24"/>
        </w:rPr>
        <w:t>ederal insuranc</w:t>
      </w:r>
      <w:r>
        <w:rPr>
          <w:rStyle w:val="Emphasis"/>
          <w:i w:val="0"/>
          <w:szCs w:val="24"/>
        </w:rPr>
        <w:t xml:space="preserve">e coverage while still ensuring CAP can </w:t>
      </w:r>
      <w:r w:rsidRPr="00556B93">
        <w:rPr>
          <w:rStyle w:val="Emphasis"/>
          <w:i w:val="0"/>
          <w:szCs w:val="24"/>
        </w:rPr>
        <w:t>directly re</w:t>
      </w:r>
      <w:r>
        <w:rPr>
          <w:rStyle w:val="Emphasis"/>
          <w:i w:val="0"/>
          <w:szCs w:val="24"/>
        </w:rPr>
        <w:t xml:space="preserve">spond to state tasks. </w:t>
      </w:r>
      <w:r>
        <w:t xml:space="preserve">In either case, </w:t>
      </w:r>
      <w:r w:rsidRPr="00A246A6">
        <w:t>CAP retain</w:t>
      </w:r>
      <w:r>
        <w:t>s</w:t>
      </w:r>
      <w:r w:rsidRPr="00A246A6">
        <w:t xml:space="preserve"> its identity as an organizational unit from the State-level down through the local level. </w:t>
      </w:r>
    </w:p>
    <w:p w14:paraId="228C52DC" w14:textId="77777777" w:rsidR="00DC72F7" w:rsidRDefault="00DC72F7" w:rsidP="00DC72F7">
      <w:pPr>
        <w:pStyle w:val="BodyText"/>
      </w:pPr>
    </w:p>
    <w:p w14:paraId="7C538D5F" w14:textId="77777777" w:rsidR="000A0A79" w:rsidRDefault="00DC72F7" w:rsidP="008249F2">
      <w:pPr>
        <w:pStyle w:val="BodyText"/>
      </w:pPr>
      <w:r>
        <w:t>T</w:t>
      </w:r>
      <w:r w:rsidRPr="00A246A6">
        <w:t xml:space="preserve">he CAP wing commander and headquarters organization retain overall supervision over CAP subordinate units. This arrangement provides the </w:t>
      </w:r>
      <w:r>
        <w:t>ACG</w:t>
      </w:r>
      <w:r w:rsidRPr="00A246A6">
        <w:t xml:space="preserve"> with CAP staff experience without disrupting the CAP organization, and the </w:t>
      </w:r>
      <w:r>
        <w:t>s</w:t>
      </w:r>
      <w:r w:rsidRPr="00A246A6">
        <w:t>tate still directs the operation.</w:t>
      </w:r>
    </w:p>
    <w:p w14:paraId="2C637258" w14:textId="77777777" w:rsidR="009C123D" w:rsidRPr="000602DD" w:rsidRDefault="009C123D" w:rsidP="00FC2861">
      <w:pPr>
        <w:pStyle w:val="Heading3"/>
        <w:rPr>
          <w:rFonts w:asciiTheme="minorHAnsi" w:hAnsiTheme="minorHAnsi"/>
          <w:i/>
          <w:color w:val="auto"/>
        </w:rPr>
      </w:pPr>
      <w:r w:rsidRPr="000602DD">
        <w:rPr>
          <w:rFonts w:asciiTheme="minorHAnsi" w:hAnsiTheme="minorHAnsi"/>
          <w:i/>
          <w:color w:val="auto"/>
        </w:rPr>
        <w:t>Arkansas Forestry Commission (AFC)</w:t>
      </w:r>
    </w:p>
    <w:p w14:paraId="7E26651E" w14:textId="77777777" w:rsidR="009C123D" w:rsidRDefault="009C123D" w:rsidP="00FC2861">
      <w:pPr>
        <w:pStyle w:val="BodyText"/>
      </w:pPr>
      <w:r>
        <w:t>The AFC operates a fleet of fixed wing aircraft and AFC law enforcement officers.</w:t>
      </w:r>
    </w:p>
    <w:p w14:paraId="22023739" w14:textId="77777777" w:rsidR="009C123D" w:rsidRPr="000602DD" w:rsidRDefault="009C123D" w:rsidP="00FC2861">
      <w:pPr>
        <w:pStyle w:val="Heading3"/>
        <w:rPr>
          <w:rFonts w:asciiTheme="minorHAnsi" w:hAnsiTheme="minorHAnsi"/>
          <w:i/>
          <w:color w:val="auto"/>
        </w:rPr>
      </w:pPr>
      <w:r w:rsidRPr="000602DD">
        <w:rPr>
          <w:rFonts w:asciiTheme="minorHAnsi" w:hAnsiTheme="minorHAnsi"/>
          <w:i/>
          <w:color w:val="auto"/>
        </w:rPr>
        <w:t>Arkansas State Police (ASP)</w:t>
      </w:r>
      <w:r w:rsidR="00823408" w:rsidRPr="00823408">
        <w:rPr>
          <w:noProof/>
        </w:rPr>
        <w:t xml:space="preserve"> </w:t>
      </w:r>
    </w:p>
    <w:p w14:paraId="4A0D3AFB" w14:textId="77777777" w:rsidR="00173DBF" w:rsidRDefault="009C123D" w:rsidP="001317F9">
      <w:pPr>
        <w:pStyle w:val="BodyText"/>
      </w:pPr>
      <w:r>
        <w:t xml:space="preserve">The </w:t>
      </w:r>
      <w:r w:rsidR="0071190A">
        <w:t>ASP</w:t>
      </w:r>
      <w:r>
        <w:t xml:space="preserve"> operates fixed and rotary wing aircraft and provides law enforcement throughout the state</w:t>
      </w:r>
      <w:r w:rsidR="00DC72F7">
        <w:t>.</w:t>
      </w:r>
    </w:p>
    <w:p w14:paraId="789C8EA4" w14:textId="77777777" w:rsidR="00823408" w:rsidRDefault="00823408" w:rsidP="001317F9">
      <w:pPr>
        <w:pStyle w:val="BodyText"/>
      </w:pPr>
    </w:p>
    <w:p w14:paraId="29191327" w14:textId="472DD3D8" w:rsidR="00823408" w:rsidRPr="00823408" w:rsidRDefault="00D00F82" w:rsidP="00823408">
      <w:pPr>
        <w:pStyle w:val="BodyText"/>
        <w:rPr>
          <w:rFonts w:asciiTheme="minorHAnsi" w:hAnsiTheme="minorHAnsi"/>
        </w:rPr>
      </w:pPr>
      <w:r>
        <w:rPr>
          <w:rFonts w:asciiTheme="minorHAnsi" w:hAnsiTheme="minorHAnsi"/>
          <w:b/>
          <w:noProof/>
          <w:u w:val="single"/>
        </w:rPr>
        <mc:AlternateContent>
          <mc:Choice Requires="wps">
            <w:drawing>
              <wp:anchor distT="0" distB="0" distL="114300" distR="114300" simplePos="0" relativeHeight="251702272" behindDoc="0" locked="0" layoutInCell="1" allowOverlap="1" wp14:anchorId="0FD48F3C" wp14:editId="3780118B">
                <wp:simplePos x="0" y="0"/>
                <wp:positionH relativeFrom="column">
                  <wp:posOffset>3343275</wp:posOffset>
                </wp:positionH>
                <wp:positionV relativeFrom="paragraph">
                  <wp:posOffset>115570</wp:posOffset>
                </wp:positionV>
                <wp:extent cx="1857375" cy="0"/>
                <wp:effectExtent l="19050" t="20955" r="19050" b="26670"/>
                <wp:wrapNone/>
                <wp:docPr id="161" name="AutoShap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7375" cy="0"/>
                        </a:xfrm>
                        <a:prstGeom prst="straightConnector1">
                          <a:avLst/>
                        </a:prstGeom>
                        <a:noFill/>
                        <a:ln w="38100">
                          <a:solidFill>
                            <a:schemeClr val="tx2">
                              <a:lumMod val="60000"/>
                              <a:lumOff val="4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169EC6" id="AutoShape 214" o:spid="_x0000_s1026" type="#_x0000_t32" style="position:absolute;margin-left:263.25pt;margin-top:9.1pt;width:146.25pt;height: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" strokecolor="#548dd4 [1951]" strokeweight="3pt"/>
            </w:pict>
          </mc:Fallback>
        </mc:AlternateContent>
      </w:r>
      <w:r>
        <w:rPr>
          <w:rFonts w:asciiTheme="minorHAnsi" w:hAnsiTheme="minorHAnsi"/>
          <w:i/>
          <w:noProof/>
        </w:rPr>
        <mc:AlternateContent>
          <mc:Choice Requires="wps">
            <w:drawing>
              <wp:anchor distT="0" distB="0" distL="114300" distR="114300" simplePos="0" relativeHeight="251705344" behindDoc="0" locked="0" layoutInCell="1" allowOverlap="1" wp14:anchorId="6887A1DF" wp14:editId="1C68DC38">
                <wp:simplePos x="0" y="0"/>
                <wp:positionH relativeFrom="column">
                  <wp:posOffset>76200</wp:posOffset>
                </wp:positionH>
                <wp:positionV relativeFrom="paragraph">
                  <wp:posOffset>116205</wp:posOffset>
                </wp:positionV>
                <wp:extent cx="1781175" cy="635"/>
                <wp:effectExtent l="19050" t="21590" r="19050" b="25400"/>
                <wp:wrapNone/>
                <wp:docPr id="31" name="AutoShap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1175" cy="635"/>
                        </a:xfrm>
                        <a:prstGeom prst="straightConnector1">
                          <a:avLst/>
                        </a:prstGeom>
                        <a:noFill/>
                        <a:ln w="38100">
                          <a:solidFill>
                            <a:schemeClr val="accent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76B484" id="AutoShape 215" o:spid="_x0000_s1026" type="#_x0000_t32" style="position:absolute;margin-left:6pt;margin-top:9.15pt;width:140.25pt;height:.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" strokecolor="#4f81bd [3204]" strokeweight="3pt"/>
            </w:pict>
          </mc:Fallback>
        </mc:AlternateContent>
      </w:r>
      <w:r w:rsidR="00823408">
        <w:rPr>
          <w:rFonts w:asciiTheme="minorHAnsi" w:hAnsiTheme="minorHAnsi"/>
          <w:b/>
        </w:rPr>
        <w:t xml:space="preserve">                                              </w:t>
      </w:r>
      <w:r w:rsidR="00823408" w:rsidRPr="00823408">
        <w:rPr>
          <w:rFonts w:asciiTheme="minorHAnsi" w:hAnsiTheme="minorHAnsi"/>
          <w:b/>
          <w:u w:val="single"/>
        </w:rPr>
        <w:t>Federal Agencies</w:t>
      </w:r>
      <w:r w:rsidR="00823408">
        <w:rPr>
          <w:rFonts w:asciiTheme="minorHAnsi" w:hAnsiTheme="minorHAnsi"/>
          <w:b/>
          <w:u w:val="single"/>
        </w:rPr>
        <w:t xml:space="preserve"> </w:t>
      </w:r>
    </w:p>
    <w:p w14:paraId="42009676" w14:textId="77777777" w:rsidR="00884465" w:rsidRPr="000602DD" w:rsidRDefault="00884465" w:rsidP="000F4C93">
      <w:pPr>
        <w:pStyle w:val="Heading3"/>
        <w:rPr>
          <w:rFonts w:asciiTheme="minorHAnsi" w:hAnsiTheme="minorHAnsi"/>
          <w:i/>
          <w:color w:val="auto"/>
        </w:rPr>
      </w:pPr>
      <w:r w:rsidRPr="000602DD">
        <w:rPr>
          <w:rFonts w:asciiTheme="minorHAnsi" w:hAnsiTheme="minorHAnsi"/>
          <w:i/>
          <w:color w:val="auto"/>
        </w:rPr>
        <w:t>Federal Emergency Management Agency (FEMA)</w:t>
      </w:r>
      <w:r w:rsidR="00E56450" w:rsidRPr="00E56450">
        <w:rPr>
          <w:noProof/>
        </w:rPr>
        <w:t xml:space="preserve"> </w:t>
      </w:r>
    </w:p>
    <w:p w14:paraId="2B98F7CC" w14:textId="77777777" w:rsidR="000F4C93" w:rsidRDefault="00946E1A" w:rsidP="00DC72F7">
      <w:pPr>
        <w:pStyle w:val="BodyText"/>
      </w:pPr>
      <w:r w:rsidRPr="00A246A6">
        <w:t xml:space="preserve">FEMA’s Disaster Operations Directorate (DOD) is primarily responsible for providing advisory planning guidance for </w:t>
      </w:r>
      <w:r>
        <w:t>disaster and emergency response</w:t>
      </w:r>
      <w:r w:rsidRPr="00A246A6">
        <w:t xml:space="preserve"> at </w:t>
      </w:r>
      <w:r w:rsidR="007C5980">
        <w:t>s</w:t>
      </w:r>
      <w:r w:rsidRPr="00A246A6">
        <w:t xml:space="preserve">tate, regional, and national levels for the utilization of aviation </w:t>
      </w:r>
      <w:r>
        <w:t>resources</w:t>
      </w:r>
      <w:r w:rsidRPr="00A246A6">
        <w:t xml:space="preserve"> during an emergency. </w:t>
      </w:r>
      <w:r>
        <w:t>FEMA Region VI provides this guidance within their area of responsibility.</w:t>
      </w:r>
      <w:r w:rsidR="003540EF">
        <w:t xml:space="preserve"> </w:t>
      </w:r>
    </w:p>
    <w:p w14:paraId="2667192A" w14:textId="77777777" w:rsidR="00946E1A" w:rsidRPr="000602DD" w:rsidRDefault="00946E1A" w:rsidP="000F4C93">
      <w:pPr>
        <w:pStyle w:val="Heading3"/>
        <w:rPr>
          <w:rFonts w:asciiTheme="minorHAnsi" w:hAnsiTheme="minorHAnsi"/>
          <w:i/>
          <w:color w:val="auto"/>
        </w:rPr>
      </w:pPr>
      <w:r w:rsidRPr="000602DD">
        <w:rPr>
          <w:rFonts w:asciiTheme="minorHAnsi" w:hAnsiTheme="minorHAnsi"/>
          <w:i/>
          <w:color w:val="auto"/>
        </w:rPr>
        <w:t>U.S. Coast Guard (USCG)</w:t>
      </w:r>
    </w:p>
    <w:p w14:paraId="5C3D21BE" w14:textId="77777777" w:rsidR="00033122" w:rsidRDefault="00033122" w:rsidP="000F4C93">
      <w:pPr>
        <w:pStyle w:val="BodyText"/>
      </w:pPr>
      <w:r w:rsidRPr="000F4C93">
        <w:t>The USCG operates a fleet of aircraft.</w:t>
      </w:r>
    </w:p>
    <w:p w14:paraId="30446CC9" w14:textId="77777777" w:rsidR="000F4C93" w:rsidRPr="000F4C93" w:rsidRDefault="000F4C93" w:rsidP="000F4C93">
      <w:pPr>
        <w:pStyle w:val="BodyText"/>
      </w:pPr>
    </w:p>
    <w:p w14:paraId="4C0E3109" w14:textId="77777777" w:rsidR="00033122" w:rsidRDefault="00033122" w:rsidP="000F4C93">
      <w:pPr>
        <w:pStyle w:val="BodyText"/>
      </w:pPr>
      <w:r w:rsidRPr="000F4C93">
        <w:t>The USCG is the lead federal agency for airborne SAR over water.</w:t>
      </w:r>
      <w:r w:rsidR="003540EF" w:rsidRPr="000F4C93">
        <w:t xml:space="preserve"> </w:t>
      </w:r>
    </w:p>
    <w:p w14:paraId="577C1430" w14:textId="77777777" w:rsidR="000F4C93" w:rsidRPr="000F4C93" w:rsidRDefault="000F4C93" w:rsidP="000F4C93">
      <w:pPr>
        <w:pStyle w:val="BodyText"/>
      </w:pPr>
    </w:p>
    <w:p w14:paraId="4E1F612F" w14:textId="77777777" w:rsidR="00033122" w:rsidRDefault="00033122" w:rsidP="000F4C93">
      <w:pPr>
        <w:pStyle w:val="BodyText"/>
      </w:pPr>
      <w:r w:rsidRPr="000F4C93">
        <w:t xml:space="preserve">In order to render aid to distressed persons, vessels, and aircraft on and under the high seas and on and under the waters over which the United States has jurisdiction and in order to render aid to persons and property imperiled by flood, the </w:t>
      </w:r>
      <w:r w:rsidR="002D270B">
        <w:t>USCG</w:t>
      </w:r>
      <w:r w:rsidRPr="000F4C93">
        <w:t xml:space="preserve"> may perform any and all acts necessary to rescue and aid persons and protect and save property.</w:t>
      </w:r>
    </w:p>
    <w:p w14:paraId="24E0298F" w14:textId="77777777" w:rsidR="00EC10E5" w:rsidRPr="000F4C93" w:rsidRDefault="00EC10E5" w:rsidP="000F4C93">
      <w:pPr>
        <w:pStyle w:val="BodyText"/>
      </w:pPr>
    </w:p>
    <w:p w14:paraId="46A7127D" w14:textId="77777777" w:rsidR="0053564F" w:rsidRDefault="00033122" w:rsidP="000F4C93">
      <w:pPr>
        <w:pStyle w:val="BodyText"/>
      </w:pPr>
      <w:r w:rsidRPr="000F4C93">
        <w:t>The</w:t>
      </w:r>
      <w:r w:rsidR="00B25DE2">
        <w:t xml:space="preserve"> </w:t>
      </w:r>
      <w:r w:rsidR="002D270B">
        <w:t>USCG</w:t>
      </w:r>
      <w:r w:rsidRPr="000F4C93">
        <w:t xml:space="preserve">, upon request, may use its personnel and facilities to assist any </w:t>
      </w:r>
      <w:r w:rsidR="002D270B">
        <w:t>f</w:t>
      </w:r>
      <w:r w:rsidRPr="000F4C93">
        <w:t xml:space="preserve">ederal agency, state, territory, possession, or political subdivision to perform activities for which the </w:t>
      </w:r>
      <w:r w:rsidR="002D270B">
        <w:t>USCG</w:t>
      </w:r>
      <w:r w:rsidRPr="000F4C93">
        <w:t xml:space="preserve"> is </w:t>
      </w:r>
      <w:r w:rsidR="002D270B">
        <w:t>“</w:t>
      </w:r>
      <w:r w:rsidRPr="000F4C93">
        <w:t>especially qualified.</w:t>
      </w:r>
      <w:r w:rsidR="002D270B">
        <w:t>”</w:t>
      </w:r>
      <w:r w:rsidR="003540EF" w:rsidRPr="000F4C93">
        <w:t xml:space="preserve"> </w:t>
      </w:r>
      <w:r w:rsidRPr="000F4C93">
        <w:t xml:space="preserve">This includes the </w:t>
      </w:r>
      <w:r w:rsidR="002D270B">
        <w:t>USCG’</w:t>
      </w:r>
      <w:r w:rsidRPr="000F4C93">
        <w:t>s expertise in and resources for</w:t>
      </w:r>
      <w:r w:rsidR="00470F89" w:rsidRPr="000F4C93">
        <w:t>:</w:t>
      </w:r>
    </w:p>
    <w:p w14:paraId="127D2073" w14:textId="77777777" w:rsidR="00470F89" w:rsidRPr="000F4C93" w:rsidRDefault="0053564F" w:rsidP="0053564F">
      <w:r>
        <w:br w:type="page"/>
      </w:r>
    </w:p>
    <w:p w14:paraId="6552A9DA" w14:textId="77777777" w:rsidR="00470F89" w:rsidRPr="000F4C93" w:rsidRDefault="00470F89" w:rsidP="000F4C93">
      <w:pPr>
        <w:pStyle w:val="Bullet"/>
      </w:pPr>
      <w:r w:rsidRPr="000F4C93">
        <w:lastRenderedPageBreak/>
        <w:t>S</w:t>
      </w:r>
      <w:r w:rsidR="00033122" w:rsidRPr="000F4C93">
        <w:t>earch and rescue operations, particularly in maritime r</w:t>
      </w:r>
      <w:r w:rsidRPr="000F4C93">
        <w:t>egions, including inland rivers</w:t>
      </w:r>
      <w:r w:rsidR="002D270B">
        <w:t>.</w:t>
      </w:r>
    </w:p>
    <w:p w14:paraId="2F4AF460" w14:textId="77777777" w:rsidR="00470F89" w:rsidRPr="000F4C93" w:rsidRDefault="00470F89" w:rsidP="000F4C93">
      <w:pPr>
        <w:pStyle w:val="Bullet"/>
      </w:pPr>
      <w:r w:rsidRPr="000F4C93">
        <w:t>Command and Control (C</w:t>
      </w:r>
      <w:r w:rsidRPr="002D270B">
        <w:rPr>
          <w:vertAlign w:val="superscript"/>
        </w:rPr>
        <w:t>2</w:t>
      </w:r>
      <w:r w:rsidRPr="000F4C93">
        <w:t xml:space="preserve">) </w:t>
      </w:r>
      <w:r w:rsidR="000F4C93">
        <w:t>–</w:t>
      </w:r>
      <w:r w:rsidRPr="000F4C93">
        <w:t xml:space="preserve"> The </w:t>
      </w:r>
      <w:r w:rsidR="002D270B">
        <w:t>USCG</w:t>
      </w:r>
      <w:r w:rsidRPr="000F4C93">
        <w:t xml:space="preserve"> could provide both qualified personnel and deployable and mobile equipment support to provide or enhance C</w:t>
      </w:r>
      <w:r w:rsidRPr="002D270B">
        <w:rPr>
          <w:vertAlign w:val="superscript"/>
        </w:rPr>
        <w:t>2</w:t>
      </w:r>
      <w:r w:rsidRPr="000F4C93">
        <w:t xml:space="preserve"> capabilities</w:t>
      </w:r>
      <w:r w:rsidR="002D270B">
        <w:t>.</w:t>
      </w:r>
    </w:p>
    <w:p w14:paraId="698DDB18" w14:textId="77777777" w:rsidR="00470F89" w:rsidRPr="000F4C93" w:rsidRDefault="00470F89" w:rsidP="000F4C93">
      <w:pPr>
        <w:pStyle w:val="Bullet"/>
      </w:pPr>
      <w:r w:rsidRPr="000F4C93">
        <w:t>Law enforcement technical suppor</w:t>
      </w:r>
      <w:r w:rsidR="002D270B">
        <w:t>t</w:t>
      </w:r>
      <w:r w:rsidR="002D270B" w:rsidRPr="000F4C93">
        <w:t xml:space="preserve"> </w:t>
      </w:r>
      <w:r w:rsidR="002D270B">
        <w:t>–</w:t>
      </w:r>
      <w:r w:rsidR="002D270B" w:rsidRPr="000F4C93">
        <w:t xml:space="preserve"> </w:t>
      </w:r>
      <w:r w:rsidRPr="000F4C93">
        <w:t>This could include bomb and drug detection equipment, including canine teams</w:t>
      </w:r>
      <w:r w:rsidR="002D270B">
        <w:t>.</w:t>
      </w:r>
    </w:p>
    <w:p w14:paraId="021B07DB" w14:textId="77777777" w:rsidR="000F4C93" w:rsidRDefault="00470F89" w:rsidP="00535B66">
      <w:pPr>
        <w:pStyle w:val="Bullet"/>
      </w:pPr>
      <w:r w:rsidRPr="000F4C93">
        <w:t>Air operations</w:t>
      </w:r>
      <w:r w:rsidR="002D270B" w:rsidRPr="000F4C93">
        <w:t xml:space="preserve"> </w:t>
      </w:r>
      <w:r w:rsidR="002D270B">
        <w:t>–</w:t>
      </w:r>
      <w:r w:rsidR="002D270B" w:rsidRPr="000F4C93">
        <w:t xml:space="preserve"> </w:t>
      </w:r>
      <w:r w:rsidR="002D270B">
        <w:t>USCG</w:t>
      </w:r>
      <w:r w:rsidRPr="000F4C93">
        <w:t xml:space="preserve"> aircraft could augment and assist with surveillance, transportation, airlift, and other logistic support.</w:t>
      </w:r>
    </w:p>
    <w:p w14:paraId="620911C2" w14:textId="77777777" w:rsidR="00B6670B" w:rsidRDefault="00B6670B" w:rsidP="00EC10E5">
      <w:pPr>
        <w:pStyle w:val="Bullet"/>
        <w:numPr>
          <w:ilvl w:val="0"/>
          <w:numId w:val="0"/>
        </w:numPr>
        <w:ind w:left="720"/>
      </w:pPr>
      <w:r>
        <w:t xml:space="preserve">While the Coast Guard can provide the above resources, water assets for Search and Rescue and Command and Control </w:t>
      </w:r>
      <w:r w:rsidRPr="000F4C93">
        <w:t>(C</w:t>
      </w:r>
      <w:r w:rsidRPr="002D270B">
        <w:rPr>
          <w:vertAlign w:val="superscript"/>
        </w:rPr>
        <w:t>2</w:t>
      </w:r>
      <w:r w:rsidRPr="000F4C93">
        <w:t>)</w:t>
      </w:r>
      <w:r>
        <w:t xml:space="preserve"> will need time to transit from Memphis, TN, while canine teams and air assets will have to be requested from the 8</w:t>
      </w:r>
      <w:r w:rsidRPr="00B81F6E">
        <w:rPr>
          <w:vertAlign w:val="superscript"/>
        </w:rPr>
        <w:t>th</w:t>
      </w:r>
      <w:r>
        <w:t xml:space="preserve"> Coast Guard District in New Orleans. </w:t>
      </w:r>
    </w:p>
    <w:p w14:paraId="10FB17F9" w14:textId="77777777" w:rsidR="00B6670B" w:rsidRDefault="00B6670B" w:rsidP="00EC10E5">
      <w:pPr>
        <w:pStyle w:val="Bullet"/>
        <w:numPr>
          <w:ilvl w:val="0"/>
          <w:numId w:val="0"/>
        </w:numPr>
        <w:ind w:left="720"/>
      </w:pPr>
      <w:r>
        <w:t xml:space="preserve">Another option would be to request assistance from the Coast Guard Auxiliary.  The Auxiliary is the uniformed volunteer component of the Coast Guard.  The Auxiliary is authorized to conduct all Coast Guard missions except direct engagement in either law enforcement activities or military combat.  </w:t>
      </w:r>
    </w:p>
    <w:p w14:paraId="0BD3636F" w14:textId="77777777" w:rsidR="00B6670B" w:rsidRPr="000F4C93" w:rsidRDefault="00B6670B" w:rsidP="00B6670B">
      <w:pPr>
        <w:pStyle w:val="Bullet"/>
        <w:numPr>
          <w:ilvl w:val="0"/>
          <w:numId w:val="0"/>
        </w:numPr>
        <w:ind w:left="720"/>
      </w:pPr>
      <w:r>
        <w:t>Sector Lower Mississippi River (SLMR) currently has four Flotillas that operate in the state of Arkansas and while they are not manned 24 hours, assets can be requested through the SLMR Command Center.  Additionally Sector Lower Mississippi has three Auxiliary fixed wing aircraft in Tulsa, OK and one helicopter and one fixed wing aircraft in Monroe, LA.  SLMR command center can dispatched these air assets to conduct the missions listed under the Air Operations paragraph listed above except the Auxiliary helicopter has no hoisting capabilities.</w:t>
      </w:r>
    </w:p>
    <w:p w14:paraId="479A40BD" w14:textId="77777777" w:rsidR="00B6670B" w:rsidRDefault="00B6670B" w:rsidP="000F4C93">
      <w:pPr>
        <w:pStyle w:val="BodyText"/>
      </w:pPr>
    </w:p>
    <w:p w14:paraId="03B25AF8" w14:textId="77777777" w:rsidR="001F138E" w:rsidRDefault="00495224" w:rsidP="000F0BEB">
      <w:pPr>
        <w:pStyle w:val="BodyText"/>
      </w:pPr>
      <w:r w:rsidRPr="000F4C93">
        <w:t>The mission requirements are met by continual coordination with local and state officials facilitated by representation at their county and state emergency operation centers.</w:t>
      </w:r>
    </w:p>
    <w:p w14:paraId="6C589A6F" w14:textId="77777777" w:rsidR="00946E1A" w:rsidRPr="000602DD" w:rsidRDefault="00946E1A" w:rsidP="000F4C93">
      <w:pPr>
        <w:pStyle w:val="Heading3"/>
        <w:rPr>
          <w:rFonts w:asciiTheme="minorHAnsi" w:hAnsiTheme="minorHAnsi"/>
          <w:i/>
          <w:color w:val="auto"/>
        </w:rPr>
      </w:pPr>
      <w:r w:rsidRPr="000602DD">
        <w:rPr>
          <w:rFonts w:asciiTheme="minorHAnsi" w:hAnsiTheme="minorHAnsi"/>
          <w:i/>
          <w:color w:val="auto"/>
        </w:rPr>
        <w:t>Transportation Security Administration (TSA)</w:t>
      </w:r>
    </w:p>
    <w:p w14:paraId="1E2972F6" w14:textId="77777777" w:rsidR="00F76776" w:rsidRDefault="00F76776" w:rsidP="00F76776">
      <w:pPr>
        <w:pStyle w:val="BodyText"/>
      </w:pPr>
      <w:r>
        <w:t xml:space="preserve">The </w:t>
      </w:r>
      <w:r w:rsidRPr="0094135B">
        <w:t xml:space="preserve">TSA has the responsibility for </w:t>
      </w:r>
      <w:r>
        <w:t xml:space="preserve">the </w:t>
      </w:r>
      <w:r w:rsidRPr="0094135B">
        <w:t xml:space="preserve">security </w:t>
      </w:r>
      <w:r>
        <w:t>of</w:t>
      </w:r>
      <w:r w:rsidRPr="0094135B">
        <w:t xml:space="preserve"> all modes of transportation, including</w:t>
      </w:r>
      <w:r>
        <w:t xml:space="preserve"> aviation,</w:t>
      </w:r>
      <w:r w:rsidRPr="0094135B">
        <w:t xml:space="preserve"> rail</w:t>
      </w:r>
      <w:r>
        <w:t xml:space="preserve"> and bus</w:t>
      </w:r>
      <w:r w:rsidRPr="0094135B">
        <w:t xml:space="preserve"> operations. </w:t>
      </w:r>
      <w:r>
        <w:t xml:space="preserve">The </w:t>
      </w:r>
      <w:r w:rsidRPr="0094135B">
        <w:t xml:space="preserve">TSA is capable of providing security and law enforcement assistance during a mass evacuation. As needed, during a disaster, </w:t>
      </w:r>
      <w:r>
        <w:t xml:space="preserve">the </w:t>
      </w:r>
      <w:r w:rsidRPr="0094135B">
        <w:t>TSA may provide a</w:t>
      </w:r>
      <w:r>
        <w:t xml:space="preserve"> </w:t>
      </w:r>
      <w:r w:rsidRPr="0094135B">
        <w:t xml:space="preserve">Liaison Officer (LNO) to the </w:t>
      </w:r>
      <w:r>
        <w:t>ACG</w:t>
      </w:r>
      <w:r w:rsidRPr="0094135B">
        <w:t>. This LNO may assist in obtaining and deploying resources and coordinating safety</w:t>
      </w:r>
      <w:r>
        <w:t xml:space="preserve"> and security operations at air evacuation operations.</w:t>
      </w:r>
    </w:p>
    <w:p w14:paraId="372C0ABB" w14:textId="77777777" w:rsidR="00F76776" w:rsidRDefault="00F76776" w:rsidP="00F76776">
      <w:pPr>
        <w:pStyle w:val="BodyText"/>
      </w:pPr>
    </w:p>
    <w:p w14:paraId="2FA466BA" w14:textId="77777777" w:rsidR="00F76776" w:rsidRDefault="00F76776" w:rsidP="00F76776">
      <w:pPr>
        <w:pStyle w:val="BodyText"/>
      </w:pPr>
      <w:r>
        <w:t>The TSA provides security officers and Federal Air Marshals (FAMs) which can assist in securing airports and aircraft. The FAM resources are located in Dallas, TX. and may respond through a request made to the TSA Assistant Federal Security Director/Law Enforcement.</w:t>
      </w:r>
    </w:p>
    <w:p w14:paraId="5105A94A" w14:textId="77777777" w:rsidR="00591283" w:rsidRDefault="0053564F" w:rsidP="0053564F">
      <w:r>
        <w:br w:type="page"/>
      </w:r>
    </w:p>
    <w:p w14:paraId="613C4CCE" w14:textId="77777777" w:rsidR="001F138E" w:rsidRDefault="00F76776" w:rsidP="009B78AB">
      <w:pPr>
        <w:pStyle w:val="BodyText"/>
      </w:pPr>
      <w:r>
        <w:lastRenderedPageBreak/>
        <w:t>The TSA can provide passenger screening services for non-ticketed passengers during emergency air evacuat</w:t>
      </w:r>
      <w:r w:rsidR="00B0261C">
        <w:t>ion operations.</w:t>
      </w:r>
    </w:p>
    <w:p w14:paraId="615B5B44" w14:textId="77777777" w:rsidR="00946E1A" w:rsidRPr="000602DD" w:rsidRDefault="00946E1A" w:rsidP="000F4C93">
      <w:pPr>
        <w:pStyle w:val="Heading3"/>
        <w:rPr>
          <w:rFonts w:asciiTheme="minorHAnsi" w:hAnsiTheme="minorHAnsi"/>
          <w:i/>
          <w:color w:val="auto"/>
        </w:rPr>
      </w:pPr>
      <w:r w:rsidRPr="000602DD">
        <w:rPr>
          <w:rFonts w:asciiTheme="minorHAnsi" w:hAnsiTheme="minorHAnsi"/>
          <w:i/>
          <w:color w:val="auto"/>
        </w:rPr>
        <w:t>Federal Aviation Administration (FAA)</w:t>
      </w:r>
    </w:p>
    <w:p w14:paraId="08C93724" w14:textId="77777777" w:rsidR="00470F89" w:rsidRDefault="00470F89" w:rsidP="000F4C93">
      <w:pPr>
        <w:pStyle w:val="BodyText"/>
      </w:pPr>
      <w:r w:rsidRPr="00007E82">
        <w:t>FAA offi</w:t>
      </w:r>
      <w:r>
        <w:t xml:space="preserve">ces can provide support to the </w:t>
      </w:r>
      <w:r w:rsidR="002D270B">
        <w:t>s</w:t>
      </w:r>
      <w:r>
        <w:t>tate</w:t>
      </w:r>
      <w:r w:rsidRPr="00007E82">
        <w:t>, either during the preplanning process and/or when questions arise during the emergency response phase</w:t>
      </w:r>
      <w:r w:rsidR="00911CE1">
        <w:t>.</w:t>
      </w:r>
    </w:p>
    <w:p w14:paraId="2A552816" w14:textId="77777777" w:rsidR="000F4C93" w:rsidRDefault="000F4C93" w:rsidP="00AF1D7A">
      <w:pPr>
        <w:pStyle w:val="BodyText"/>
        <w:ind w:left="0"/>
      </w:pPr>
    </w:p>
    <w:p w14:paraId="1FEF9CD3" w14:textId="77777777" w:rsidR="000F4C93" w:rsidRDefault="00911CE1" w:rsidP="000F4C93">
      <w:pPr>
        <w:pStyle w:val="BodyText"/>
      </w:pPr>
      <w:r w:rsidRPr="00A246A6">
        <w:t xml:space="preserve">The </w:t>
      </w:r>
      <w:r w:rsidR="002D270B">
        <w:t>Flight Standards District Office (</w:t>
      </w:r>
      <w:r w:rsidRPr="00A246A6">
        <w:t>FSDO</w:t>
      </w:r>
      <w:r w:rsidR="002D270B">
        <w:t>)</w:t>
      </w:r>
      <w:r w:rsidRPr="00A246A6">
        <w:t xml:space="preserve"> can provide additional </w:t>
      </w:r>
      <w:r>
        <w:t xml:space="preserve">advice during aviation operations </w:t>
      </w:r>
      <w:r w:rsidRPr="00A246A6">
        <w:t xml:space="preserve">plan development, provide increased flight operations surveillance during </w:t>
      </w:r>
      <w:r>
        <w:t>disaster or emergency</w:t>
      </w:r>
      <w:r w:rsidRPr="00A246A6">
        <w:t xml:space="preserve"> operations, </w:t>
      </w:r>
      <w:r w:rsidR="00E50C6A" w:rsidRPr="00A246A6">
        <w:t>and investigate</w:t>
      </w:r>
      <w:r w:rsidRPr="00A246A6">
        <w:t xml:space="preserve"> complaints and vio</w:t>
      </w:r>
      <w:r w:rsidR="00AF1D7A">
        <w:t>lations of the Federal Aviation Regulations (FARs).</w:t>
      </w:r>
    </w:p>
    <w:p w14:paraId="46601368" w14:textId="77777777" w:rsidR="00AF1D7A" w:rsidRDefault="00AF1D7A" w:rsidP="000F4C93">
      <w:pPr>
        <w:pStyle w:val="BodyText"/>
      </w:pPr>
    </w:p>
    <w:p w14:paraId="6ED564EE" w14:textId="77777777" w:rsidR="00911CE1" w:rsidRDefault="00911CE1" w:rsidP="000F4C93">
      <w:pPr>
        <w:pStyle w:val="BodyText"/>
      </w:pPr>
      <w:r w:rsidRPr="00A246A6">
        <w:t>FAA airway facilities personnel restore items, such as radars, navigation aids, and airport landing and lighting systems after a disaster</w:t>
      </w:r>
      <w:r>
        <w:t>.</w:t>
      </w:r>
    </w:p>
    <w:p w14:paraId="0B8DEABC" w14:textId="77777777" w:rsidR="000F4C93" w:rsidRDefault="000F4C93" w:rsidP="000F4C93">
      <w:pPr>
        <w:pStyle w:val="BodyText"/>
      </w:pPr>
    </w:p>
    <w:p w14:paraId="5E72F3E7" w14:textId="77777777" w:rsidR="006B06ED" w:rsidRDefault="00D76934" w:rsidP="00240B29">
      <w:pPr>
        <w:pStyle w:val="BodyText"/>
      </w:pPr>
      <w:r>
        <w:t>Air Traffic Control</w:t>
      </w:r>
      <w:r w:rsidRPr="00A246A6">
        <w:t xml:space="preserve"> </w:t>
      </w:r>
      <w:r w:rsidR="00911CE1" w:rsidRPr="00A246A6">
        <w:t xml:space="preserve">services will be provided in accordance with </w:t>
      </w:r>
      <w:r w:rsidR="00ED5EFB">
        <w:t>established</w:t>
      </w:r>
      <w:r w:rsidR="00911CE1" w:rsidRPr="00A246A6">
        <w:t xml:space="preserve"> FAA procedures for such services and with the terms and conditions of any TFR that may be ordered by the administrator under </w:t>
      </w:r>
      <w:r w:rsidR="00911CE1">
        <w:t>Part</w:t>
      </w:r>
      <w:r w:rsidR="00911CE1" w:rsidRPr="00A246A6">
        <w:t xml:space="preserve"> 91.137 of the FAR. A TFR</w:t>
      </w:r>
      <w:r w:rsidR="0061137E">
        <w:t xml:space="preserve"> </w:t>
      </w:r>
      <w:r w:rsidR="001711A1">
        <w:t>(Temporary Flight Restriction)</w:t>
      </w:r>
      <w:r w:rsidR="00911CE1" w:rsidRPr="00A246A6">
        <w:t xml:space="preserve"> may include a flight restriction for certain airspace. TFRs are issued to protect persons and properties, provide a safe environment for disaster relief aircraft, and prevent an unsafe congestion of sightseeing aircraft above the area. Air traffic facilities shall coordinate their efforts to the maximum extent possible in rendering assistance to the agency and pilots conducting relief operations and to the </w:t>
      </w:r>
      <w:r w:rsidR="00911CE1">
        <w:t>State Aviation Branch</w:t>
      </w:r>
      <w:r w:rsidR="00911CE1" w:rsidRPr="00A246A6">
        <w:t xml:space="preserve"> Director. </w:t>
      </w:r>
      <w:r w:rsidR="00911CE1" w:rsidRPr="00730D64">
        <w:t xml:space="preserve">The </w:t>
      </w:r>
      <w:r w:rsidR="0061137E" w:rsidRPr="00730D64">
        <w:t>A</w:t>
      </w:r>
      <w:r w:rsidR="00911CE1" w:rsidRPr="00730D64">
        <w:t xml:space="preserve">ir </w:t>
      </w:r>
      <w:r w:rsidR="0061137E" w:rsidRPr="00730D64">
        <w:t>R</w:t>
      </w:r>
      <w:r w:rsidR="00911CE1" w:rsidRPr="00730D64">
        <w:t xml:space="preserve">oute </w:t>
      </w:r>
      <w:r w:rsidR="0061137E" w:rsidRPr="00730D64">
        <w:t>T</w:t>
      </w:r>
      <w:r w:rsidR="00911CE1" w:rsidRPr="00730D64">
        <w:t xml:space="preserve">raffic </w:t>
      </w:r>
      <w:r w:rsidR="0061137E" w:rsidRPr="00730D64">
        <w:t>C</w:t>
      </w:r>
      <w:r w:rsidR="00911CE1" w:rsidRPr="00730D64">
        <w:t xml:space="preserve">ontrol </w:t>
      </w:r>
      <w:r w:rsidR="0061137E" w:rsidRPr="00730D64">
        <w:t>C</w:t>
      </w:r>
      <w:r w:rsidR="00911CE1" w:rsidRPr="00730D64">
        <w:t xml:space="preserve">enter (ARTCC) shall designate the </w:t>
      </w:r>
      <w:r w:rsidR="0061137E" w:rsidRPr="00730D64">
        <w:t>Automated Flight Services Station (</w:t>
      </w:r>
      <w:r w:rsidR="00911CE1" w:rsidRPr="00730D64">
        <w:t>AFSS</w:t>
      </w:r>
      <w:r w:rsidR="0061137E" w:rsidRPr="00730D64">
        <w:t>)</w:t>
      </w:r>
      <w:r w:rsidR="00911CE1" w:rsidRPr="00730D64">
        <w:t xml:space="preserve"> nearest the incident site to issue </w:t>
      </w:r>
      <w:r w:rsidR="00154407" w:rsidRPr="00730D64">
        <w:t>N</w:t>
      </w:r>
      <w:r w:rsidR="00911CE1" w:rsidRPr="00730D64">
        <w:t xml:space="preserve">otices </w:t>
      </w:r>
      <w:r w:rsidR="00154407" w:rsidRPr="00730D64">
        <w:t>T</w:t>
      </w:r>
      <w:r w:rsidR="00911CE1" w:rsidRPr="00730D64">
        <w:t xml:space="preserve">o </w:t>
      </w:r>
      <w:r w:rsidR="00154407" w:rsidRPr="00730D64">
        <w:t>A</w:t>
      </w:r>
      <w:r w:rsidR="00911CE1" w:rsidRPr="00730D64">
        <w:t>irmen (NOTAM) and forward appropriate information to the AFSS for NOTAM dissemination. If a large area is involved, such as one which might be caused by a flood or hurricane, the AFSS should be the one nearest the emergency control operations base or the AFSS at the ARTCC location, whichever is more appropriate. When FAA communications assistance is required, the AFSS shall function as the primary communications facility for coordination between emergency control authorities and the affected aircraft. The ARTCC shall act as liaison between the emergency control authorities and the designated AFSS, if adequate communications cannot be established between them.</w:t>
      </w:r>
    </w:p>
    <w:p w14:paraId="7B03DB4D" w14:textId="77777777" w:rsidR="00D37601" w:rsidRPr="00647C1A" w:rsidRDefault="00D37601" w:rsidP="00D37601">
      <w:pPr>
        <w:pStyle w:val="Heading3"/>
        <w:rPr>
          <w:rFonts w:asciiTheme="minorHAnsi" w:hAnsiTheme="minorHAnsi"/>
          <w:i/>
          <w:color w:val="auto"/>
        </w:rPr>
      </w:pPr>
      <w:bookmarkStart w:id="9" w:name="_Toc245530751"/>
      <w:r w:rsidRPr="00647C1A">
        <w:rPr>
          <w:rFonts w:asciiTheme="minorHAnsi" w:hAnsiTheme="minorHAnsi"/>
          <w:i/>
          <w:color w:val="auto"/>
        </w:rPr>
        <w:t>Airspace Guidance</w:t>
      </w:r>
      <w:bookmarkEnd w:id="9"/>
    </w:p>
    <w:p w14:paraId="5E0118E0" w14:textId="77777777" w:rsidR="00954B7B" w:rsidRDefault="00BE069C" w:rsidP="00DD34DF">
      <w:pPr>
        <w:pStyle w:val="BodyText"/>
      </w:pPr>
      <w:r>
        <w:t>Airspace Information</w:t>
      </w:r>
      <w:r w:rsidR="00DD34DF">
        <w:t xml:space="preserve"> can be found at </w:t>
      </w:r>
      <w:hyperlink r:id="rId11" w:history="1">
        <w:r w:rsidR="005243AE" w:rsidRPr="00974DF5">
          <w:rPr>
            <w:rStyle w:val="Hyperlink"/>
          </w:rPr>
          <w:t>www.ecfr.gov</w:t>
        </w:r>
      </w:hyperlink>
    </w:p>
    <w:p w14:paraId="6B24259C" w14:textId="77777777" w:rsidR="005243AE" w:rsidRDefault="005243AE" w:rsidP="00DD34DF">
      <w:pPr>
        <w:pStyle w:val="BodyText"/>
      </w:pPr>
    </w:p>
    <w:p w14:paraId="64C3C283" w14:textId="77777777" w:rsidR="00D37601" w:rsidRPr="00DD34DF" w:rsidRDefault="008A231E" w:rsidP="00382E25">
      <w:pPr>
        <w:pStyle w:val="BodyText"/>
        <w:numPr>
          <w:ilvl w:val="0"/>
          <w:numId w:val="16"/>
        </w:numPr>
        <w:rPr>
          <w:szCs w:val="24"/>
        </w:rPr>
      </w:pPr>
      <w:r>
        <w:rPr>
          <w:szCs w:val="24"/>
        </w:rPr>
        <w:t xml:space="preserve">14 CFR (FAR) </w:t>
      </w:r>
      <w:r w:rsidR="003D656F" w:rsidRPr="008A231E">
        <w:rPr>
          <w:szCs w:val="24"/>
        </w:rPr>
        <w:t>PART</w:t>
      </w:r>
      <w:r w:rsidR="003D656F">
        <w:rPr>
          <w:szCs w:val="24"/>
        </w:rPr>
        <w:t xml:space="preserve"> 91 – General Operating and Flight Rules</w:t>
      </w:r>
    </w:p>
    <w:p w14:paraId="450A0AB5" w14:textId="77777777" w:rsidR="00DD34DF" w:rsidRPr="00DD34DF" w:rsidRDefault="00DD34DF" w:rsidP="00382E25">
      <w:pPr>
        <w:pStyle w:val="BodyText"/>
        <w:numPr>
          <w:ilvl w:val="0"/>
          <w:numId w:val="15"/>
        </w:numPr>
        <w:rPr>
          <w:szCs w:val="24"/>
        </w:rPr>
      </w:pPr>
      <w:r w:rsidRPr="00DD34DF">
        <w:rPr>
          <w:szCs w:val="24"/>
        </w:rPr>
        <w:t>§ 91.137   Temporary flight restrictions in the vicinity of disaster/hazard areas</w:t>
      </w:r>
    </w:p>
    <w:p w14:paraId="2D49A9E8" w14:textId="77777777" w:rsidR="0053564F" w:rsidRDefault="00DD34DF" w:rsidP="00382E25">
      <w:pPr>
        <w:pStyle w:val="BodyText"/>
        <w:numPr>
          <w:ilvl w:val="0"/>
          <w:numId w:val="15"/>
        </w:numPr>
      </w:pPr>
      <w:r w:rsidRPr="00DD34DF">
        <w:t>§ 91.139   Emergency air traffic rules</w:t>
      </w:r>
    </w:p>
    <w:p w14:paraId="7E07EF30" w14:textId="77777777" w:rsidR="006B06ED" w:rsidRDefault="0053564F" w:rsidP="0053564F">
      <w:r>
        <w:br w:type="page"/>
      </w:r>
    </w:p>
    <w:p w14:paraId="116FF056" w14:textId="77777777" w:rsidR="00BB0C82" w:rsidRPr="000602DD" w:rsidRDefault="00BB0C82" w:rsidP="00BB0C82">
      <w:pPr>
        <w:pStyle w:val="Heading3"/>
        <w:rPr>
          <w:rFonts w:asciiTheme="minorHAnsi" w:hAnsiTheme="minorHAnsi"/>
          <w:i/>
          <w:color w:val="auto"/>
        </w:rPr>
      </w:pPr>
      <w:r>
        <w:rPr>
          <w:rFonts w:asciiTheme="minorHAnsi" w:hAnsiTheme="minorHAnsi"/>
          <w:i/>
          <w:color w:val="auto"/>
        </w:rPr>
        <w:lastRenderedPageBreak/>
        <w:t>Temporary Flight Restriction (TFR)</w:t>
      </w:r>
    </w:p>
    <w:p w14:paraId="0E63DC4D" w14:textId="161CF359" w:rsidR="00317108" w:rsidRPr="00286E93" w:rsidRDefault="00652751" w:rsidP="00235B30">
      <w:pPr>
        <w:autoSpaceDE w:val="0"/>
        <w:autoSpaceDN w:val="0"/>
        <w:adjustRightInd w:val="0"/>
        <w:ind w:left="720"/>
        <w:rPr>
          <w:szCs w:val="24"/>
        </w:rPr>
      </w:pPr>
      <w:r>
        <w:rPr>
          <w:color w:val="000000"/>
          <w:szCs w:val="24"/>
        </w:rPr>
        <w:t>T</w:t>
      </w:r>
      <w:r w:rsidR="00BB0C82" w:rsidRPr="001C24E3">
        <w:rPr>
          <w:color w:val="000000"/>
          <w:szCs w:val="24"/>
        </w:rPr>
        <w:t>he FAA develops and implements a package of air traffic and airspace management measures</w:t>
      </w:r>
      <w:r w:rsidR="00BB0C82">
        <w:rPr>
          <w:color w:val="000000"/>
          <w:szCs w:val="24"/>
        </w:rPr>
        <w:t xml:space="preserve"> </w:t>
      </w:r>
      <w:r w:rsidR="00BB0C82" w:rsidRPr="001C24E3">
        <w:rPr>
          <w:color w:val="000000"/>
          <w:szCs w:val="24"/>
        </w:rPr>
        <w:t>that is scalable and flexibly adjusted to meet often rapidly evolving disaster situations on a case-by-case basis.</w:t>
      </w:r>
      <w:r w:rsidR="00BB0C82">
        <w:rPr>
          <w:color w:val="000000"/>
          <w:szCs w:val="24"/>
        </w:rPr>
        <w:t xml:space="preserve"> </w:t>
      </w:r>
      <w:r w:rsidR="00BB0C82" w:rsidRPr="001C24E3">
        <w:rPr>
          <w:szCs w:val="24"/>
        </w:rPr>
        <w:t>These packages are developed and implemented along the three general sequences below, which are, of course, dynamically modified by the FAA to meet the situation and mission needs specific to each individual disaster.</w:t>
      </w:r>
      <w:r w:rsidR="00BB0C82">
        <w:rPr>
          <w:szCs w:val="24"/>
        </w:rPr>
        <w:t xml:space="preserve"> </w:t>
      </w:r>
      <w:r w:rsidR="00320E16" w:rsidRPr="00286E93">
        <w:rPr>
          <w:szCs w:val="24"/>
        </w:rPr>
        <w:t>The ACG</w:t>
      </w:r>
      <w:r w:rsidR="00CB30C8" w:rsidRPr="00286E93">
        <w:rPr>
          <w:szCs w:val="24"/>
        </w:rPr>
        <w:t xml:space="preserve"> Coordinator can seek a TFR though the federal ESF #1 FAA Liaison.   </w:t>
      </w:r>
    </w:p>
    <w:p w14:paraId="28072D46" w14:textId="77777777" w:rsidR="00317108" w:rsidRDefault="00317108" w:rsidP="00BB0C82">
      <w:pPr>
        <w:autoSpaceDE w:val="0"/>
        <w:autoSpaceDN w:val="0"/>
        <w:adjustRightInd w:val="0"/>
        <w:rPr>
          <w:szCs w:val="24"/>
        </w:rPr>
      </w:pPr>
    </w:p>
    <w:p w14:paraId="36608BDB" w14:textId="77777777" w:rsidR="00240B29" w:rsidRDefault="00BB0C82" w:rsidP="00382E25">
      <w:pPr>
        <w:pStyle w:val="ListParagraph"/>
        <w:numPr>
          <w:ilvl w:val="0"/>
          <w:numId w:val="12"/>
        </w:numPr>
        <w:autoSpaceDE w:val="0"/>
        <w:autoSpaceDN w:val="0"/>
        <w:adjustRightInd w:val="0"/>
        <w:spacing w:after="0" w:line="240" w:lineRule="auto"/>
        <w:rPr>
          <w:rFonts w:ascii="Times New Roman" w:hAnsi="Times New Roman"/>
          <w:color w:val="000000"/>
          <w:sz w:val="24"/>
          <w:szCs w:val="24"/>
          <w:vertAlign w:val="superscript"/>
        </w:rPr>
      </w:pPr>
      <w:r w:rsidRPr="001C24E3">
        <w:rPr>
          <w:rFonts w:ascii="Times New Roman" w:hAnsi="Times New Roman"/>
          <w:b/>
          <w:bCs/>
          <w:color w:val="000000"/>
          <w:sz w:val="24"/>
          <w:szCs w:val="24"/>
        </w:rPr>
        <w:t xml:space="preserve">Small Disasters </w:t>
      </w:r>
      <w:r w:rsidRPr="001C24E3">
        <w:rPr>
          <w:rFonts w:ascii="Times New Roman" w:hAnsi="Times New Roman"/>
          <w:color w:val="000000"/>
          <w:sz w:val="24"/>
          <w:szCs w:val="24"/>
        </w:rPr>
        <w:t xml:space="preserve">- Localized disasters and other significant incidents (e.g., aftermath of a tornado strike) that are addressed through the use of Special Notices simply cautioning all operators flying in a designated area and/or a TFR established using the basic provisions of a 91.137 TFR. </w:t>
      </w:r>
      <w:r w:rsidR="004252C3">
        <w:rPr>
          <w:rFonts w:ascii="Times New Roman" w:hAnsi="Times New Roman"/>
          <w:color w:val="000000"/>
          <w:sz w:val="24"/>
          <w:szCs w:val="24"/>
          <w:vertAlign w:val="superscript"/>
        </w:rPr>
        <w:t>1</w:t>
      </w:r>
    </w:p>
    <w:p w14:paraId="30E21798" w14:textId="77777777" w:rsidR="004252C3" w:rsidRPr="00240B29" w:rsidRDefault="004252C3" w:rsidP="00240B29">
      <w:pPr>
        <w:rPr>
          <w:rFonts w:eastAsia="SimSun"/>
          <w:color w:val="000000"/>
          <w:szCs w:val="24"/>
          <w:vertAlign w:val="superscript"/>
          <w:lang w:eastAsia="zh-CN"/>
        </w:rPr>
      </w:pPr>
    </w:p>
    <w:p w14:paraId="6CAFDD2F" w14:textId="77777777" w:rsidR="00BB0C82" w:rsidRPr="0023124E" w:rsidRDefault="0023124E" w:rsidP="0023124E">
      <w:pPr>
        <w:autoSpaceDE w:val="0"/>
        <w:autoSpaceDN w:val="0"/>
        <w:adjustRightInd w:val="0"/>
        <w:ind w:left="2160"/>
        <w:rPr>
          <w:color w:val="000000"/>
          <w:szCs w:val="22"/>
        </w:rPr>
      </w:pPr>
      <w:r w:rsidRPr="0023124E">
        <w:t>*</w:t>
      </w:r>
      <w:r w:rsidR="00BB0C82" w:rsidRPr="0023124E">
        <w:rPr>
          <w:color w:val="000000"/>
        </w:rPr>
        <w:t xml:space="preserve">Note that some of these relatively contained disasters, specifically including wildfires, may prompt the use of disaster TFRs complemented by pre-coordinated C2 structures and operations coordination tools (e.g. Fire Traffic Areas) used to manage all participating flights. </w:t>
      </w:r>
      <w:r w:rsidR="00BB0C82" w:rsidRPr="0023124E">
        <w:rPr>
          <w:color w:val="000000"/>
          <w:vertAlign w:val="superscript"/>
        </w:rPr>
        <w:t>1</w:t>
      </w:r>
    </w:p>
    <w:p w14:paraId="31C55268" w14:textId="77777777" w:rsidR="006B06ED" w:rsidRDefault="006B06ED" w:rsidP="0016590D">
      <w:pPr>
        <w:rPr>
          <w:b/>
          <w:bCs/>
          <w:color w:val="000000"/>
          <w:szCs w:val="24"/>
        </w:rPr>
      </w:pPr>
    </w:p>
    <w:p w14:paraId="79F71CD8" w14:textId="77777777" w:rsidR="00BB0C82" w:rsidRPr="001C24E3" w:rsidRDefault="00BB0C82" w:rsidP="00382E25">
      <w:pPr>
        <w:pStyle w:val="ListParagraph"/>
        <w:numPr>
          <w:ilvl w:val="0"/>
          <w:numId w:val="12"/>
        </w:numPr>
        <w:autoSpaceDE w:val="0"/>
        <w:autoSpaceDN w:val="0"/>
        <w:adjustRightInd w:val="0"/>
        <w:spacing w:after="0" w:line="240" w:lineRule="auto"/>
        <w:rPr>
          <w:rFonts w:ascii="Times New Roman" w:hAnsi="Times New Roman"/>
          <w:color w:val="000000"/>
          <w:sz w:val="24"/>
          <w:szCs w:val="24"/>
        </w:rPr>
      </w:pPr>
      <w:r w:rsidRPr="001C24E3">
        <w:rPr>
          <w:rFonts w:ascii="Times New Roman" w:hAnsi="Times New Roman"/>
          <w:b/>
          <w:bCs/>
          <w:color w:val="000000"/>
          <w:sz w:val="24"/>
          <w:szCs w:val="24"/>
        </w:rPr>
        <w:t xml:space="preserve">Growing Disasters </w:t>
      </w:r>
      <w:r w:rsidRPr="001C24E3">
        <w:rPr>
          <w:rFonts w:ascii="Times New Roman" w:hAnsi="Times New Roman"/>
          <w:color w:val="000000"/>
          <w:sz w:val="24"/>
          <w:szCs w:val="24"/>
        </w:rPr>
        <w:t>- Disasters such as Hurricane Katrina that are initially considered to be relatively localized crises are addressed using the approach outlined in the previous bullet, but are subsequently determined to be more significant (e.g., wider area and more serious destruction, more complex operations, etc.). As the more serious effects of these disasters are identified, the FAA may scale up its response using Special Notices, 91.137 disaster TFRs reinforced by integrated procedures (e.g., low level altitude stratification by mission type of participating flights) to help manage participating and non-participating air traffic over the disaster area., and other related air traffic and airspace management measures.</w:t>
      </w:r>
      <w:r>
        <w:rPr>
          <w:rFonts w:ascii="Times New Roman" w:hAnsi="Times New Roman"/>
          <w:color w:val="000000"/>
          <w:sz w:val="24"/>
          <w:szCs w:val="24"/>
          <w:vertAlign w:val="superscript"/>
        </w:rPr>
        <w:t>1</w:t>
      </w:r>
    </w:p>
    <w:p w14:paraId="181A8C19" w14:textId="77777777" w:rsidR="00BB0C82" w:rsidRDefault="00BB0C82" w:rsidP="00BB0C82">
      <w:pPr>
        <w:autoSpaceDE w:val="0"/>
        <w:autoSpaceDN w:val="0"/>
        <w:adjustRightInd w:val="0"/>
        <w:ind w:left="720"/>
        <w:rPr>
          <w:b/>
          <w:bCs/>
          <w:color w:val="000000"/>
          <w:szCs w:val="24"/>
        </w:rPr>
      </w:pPr>
    </w:p>
    <w:p w14:paraId="4D7D57D9" w14:textId="77777777" w:rsidR="0053564F" w:rsidRDefault="00BB0C82" w:rsidP="00382E25">
      <w:pPr>
        <w:pStyle w:val="ListParagraph"/>
        <w:numPr>
          <w:ilvl w:val="0"/>
          <w:numId w:val="12"/>
        </w:numPr>
        <w:autoSpaceDE w:val="0"/>
        <w:autoSpaceDN w:val="0"/>
        <w:adjustRightInd w:val="0"/>
        <w:spacing w:after="0" w:line="240" w:lineRule="auto"/>
        <w:rPr>
          <w:rFonts w:ascii="Times New Roman" w:hAnsi="Times New Roman"/>
          <w:color w:val="000000"/>
          <w:sz w:val="24"/>
          <w:szCs w:val="24"/>
          <w:vertAlign w:val="superscript"/>
        </w:rPr>
      </w:pPr>
      <w:r w:rsidRPr="001C24E3">
        <w:rPr>
          <w:rFonts w:ascii="Times New Roman" w:hAnsi="Times New Roman"/>
          <w:b/>
          <w:bCs/>
          <w:color w:val="000000"/>
          <w:sz w:val="24"/>
          <w:szCs w:val="24"/>
        </w:rPr>
        <w:t xml:space="preserve">Large Disasters </w:t>
      </w:r>
      <w:r w:rsidRPr="001C24E3">
        <w:rPr>
          <w:rFonts w:ascii="Times New Roman" w:hAnsi="Times New Roman"/>
          <w:color w:val="000000"/>
          <w:sz w:val="24"/>
          <w:szCs w:val="24"/>
        </w:rPr>
        <w:t>- Large Disasters that are immediately characterized as wide scale and catastrophic - e.g., a major New Madrid Seismic Zone (NMSZ) earthquake. In these scenarios, the FAA may opt to immediately implement advisory Special Notices and 91.137 TFRs broadly covering what is believed to be the disaster area based on the best available impact information. As damage assessments are conducted, clarifying the situation at hand, and FSLTT</w:t>
      </w:r>
      <w:r w:rsidR="007A5D86">
        <w:rPr>
          <w:rStyle w:val="FootnoteReference"/>
          <w:rFonts w:ascii="Times New Roman" w:hAnsi="Times New Roman"/>
          <w:color w:val="000000"/>
          <w:sz w:val="24"/>
          <w:szCs w:val="24"/>
        </w:rPr>
        <w:footnoteReference w:id="2"/>
      </w:r>
      <w:r w:rsidRPr="001C24E3">
        <w:rPr>
          <w:rFonts w:ascii="Times New Roman" w:hAnsi="Times New Roman"/>
          <w:color w:val="000000"/>
          <w:sz w:val="24"/>
          <w:szCs w:val="24"/>
        </w:rPr>
        <w:t xml:space="preserve"> response activities are initiated, the FAA would refine its air traffic and airspace management measures to better support the mission needs of contingency aviation operations and efforts to mitigate and recover from the impact to the NAS.</w:t>
      </w:r>
      <w:r>
        <w:rPr>
          <w:rFonts w:ascii="Times New Roman" w:hAnsi="Times New Roman"/>
          <w:color w:val="000000"/>
          <w:sz w:val="24"/>
          <w:szCs w:val="24"/>
          <w:vertAlign w:val="superscript"/>
        </w:rPr>
        <w:t>1</w:t>
      </w:r>
    </w:p>
    <w:p w14:paraId="5CA00595" w14:textId="77777777" w:rsidR="00EC10E5" w:rsidRPr="0053564F" w:rsidRDefault="0053564F" w:rsidP="0053564F">
      <w:pPr>
        <w:rPr>
          <w:rFonts w:eastAsia="SimSun"/>
          <w:color w:val="000000"/>
          <w:szCs w:val="24"/>
          <w:vertAlign w:val="superscript"/>
          <w:lang w:eastAsia="zh-CN"/>
        </w:rPr>
      </w:pPr>
      <w:r>
        <w:rPr>
          <w:color w:val="000000"/>
          <w:szCs w:val="24"/>
          <w:vertAlign w:val="superscript"/>
        </w:rPr>
        <w:br w:type="page"/>
      </w:r>
    </w:p>
    <w:p w14:paraId="02031899" w14:textId="77777777" w:rsidR="006B06ED" w:rsidRPr="006B06ED" w:rsidRDefault="006B06ED" w:rsidP="006B06ED">
      <w:pPr>
        <w:autoSpaceDE w:val="0"/>
        <w:autoSpaceDN w:val="0"/>
        <w:adjustRightInd w:val="0"/>
        <w:rPr>
          <w:color w:val="000000"/>
          <w:szCs w:val="24"/>
        </w:rPr>
      </w:pPr>
    </w:p>
    <w:p w14:paraId="4BD35589" w14:textId="77777777" w:rsidR="00911CE1" w:rsidRDefault="00911CE1" w:rsidP="00D07A4F">
      <w:pPr>
        <w:pStyle w:val="BodyText"/>
      </w:pPr>
      <w:r>
        <w:t xml:space="preserve">A </w:t>
      </w:r>
      <w:r w:rsidRPr="00A246A6">
        <w:t xml:space="preserve">person should seek authority for a flight in an area subject to a TFR in accordance with the requirements of </w:t>
      </w:r>
      <w:r>
        <w:t>Parts</w:t>
      </w:r>
      <w:r w:rsidRPr="00A246A6">
        <w:t xml:space="preserve"> 91.137 and 91.138 of the FAR and any procedures established by air traffic control or the </w:t>
      </w:r>
      <w:r>
        <w:t>ACG</w:t>
      </w:r>
      <w:r w:rsidRPr="00A246A6">
        <w:t>. The</w:t>
      </w:r>
      <w:r>
        <w:t xml:space="preserve"> ACG</w:t>
      </w:r>
      <w:r w:rsidRPr="00A246A6">
        <w:t xml:space="preserve"> may grant authorizations to conduct flight operations within the airspace subject to a TFR, following communication with the air traffic facility tasked with responsibility for the airspace. When exercising the authority of </w:t>
      </w:r>
      <w:r>
        <w:t>Part</w:t>
      </w:r>
      <w:r w:rsidRPr="00A246A6">
        <w:t xml:space="preserve"> 137(b) to permit flight operations within the airspace subject to a temporary flight restri</w:t>
      </w:r>
      <w:r w:rsidR="006A3303">
        <w:t>ction, the following priorities are permitted</w:t>
      </w:r>
      <w:r>
        <w:t>:</w:t>
      </w:r>
    </w:p>
    <w:p w14:paraId="05854C35" w14:textId="6FB05DD8" w:rsidR="00911CE1" w:rsidRPr="000F4C93" w:rsidRDefault="00911CE1" w:rsidP="00D07A4F">
      <w:pPr>
        <w:pStyle w:val="Bullet"/>
      </w:pPr>
      <w:r w:rsidRPr="000F4C93">
        <w:t xml:space="preserve">Rapid response </w:t>
      </w:r>
      <w:r w:rsidR="007E02A8" w:rsidRPr="000F4C93">
        <w:t>lifesaving</w:t>
      </w:r>
      <w:r w:rsidRPr="000F4C93">
        <w:t xml:space="preserve"> operations</w:t>
      </w:r>
    </w:p>
    <w:p w14:paraId="65C932CA" w14:textId="77777777" w:rsidR="00911CE1" w:rsidRPr="000F4C93" w:rsidRDefault="00911CE1" w:rsidP="000F4C93">
      <w:pPr>
        <w:pStyle w:val="Bullet"/>
      </w:pPr>
      <w:r w:rsidRPr="000F4C93">
        <w:t>Search and rescue (SAR)</w:t>
      </w:r>
    </w:p>
    <w:p w14:paraId="72AE6FA8" w14:textId="77777777" w:rsidR="00911CE1" w:rsidRPr="000F4C93" w:rsidRDefault="00911CE1" w:rsidP="000F4C93">
      <w:pPr>
        <w:pStyle w:val="Bullet"/>
      </w:pPr>
      <w:r w:rsidRPr="000F4C93">
        <w:t>Command and control (C</w:t>
      </w:r>
      <w:r w:rsidRPr="00453037">
        <w:rPr>
          <w:vertAlign w:val="superscript"/>
        </w:rPr>
        <w:t>2</w:t>
      </w:r>
      <w:r w:rsidRPr="000F4C93">
        <w:t>)</w:t>
      </w:r>
    </w:p>
    <w:p w14:paraId="28FE7F09" w14:textId="77777777" w:rsidR="00911CE1" w:rsidRPr="000F4C93" w:rsidRDefault="00911CE1" w:rsidP="000F4C93">
      <w:pPr>
        <w:pStyle w:val="Bullet"/>
      </w:pPr>
      <w:r w:rsidRPr="000F4C93">
        <w:t>Communications assistance</w:t>
      </w:r>
    </w:p>
    <w:p w14:paraId="465C519D" w14:textId="77777777" w:rsidR="00911CE1" w:rsidRPr="000F4C93" w:rsidRDefault="00911CE1" w:rsidP="000F4C93">
      <w:pPr>
        <w:pStyle w:val="Bullet"/>
      </w:pPr>
      <w:r w:rsidRPr="000F4C93">
        <w:t>Major logistical movements</w:t>
      </w:r>
    </w:p>
    <w:p w14:paraId="5EB3C99A" w14:textId="77777777" w:rsidR="00911CE1" w:rsidRPr="000F4C93" w:rsidRDefault="00911CE1" w:rsidP="000F4C93">
      <w:pPr>
        <w:pStyle w:val="Bullet"/>
      </w:pPr>
      <w:r w:rsidRPr="000F4C93">
        <w:t>Aero</w:t>
      </w:r>
      <w:r w:rsidR="000205FD">
        <w:t>-</w:t>
      </w:r>
      <w:r w:rsidRPr="000F4C93">
        <w:t>medical evacuation (AE)</w:t>
      </w:r>
    </w:p>
    <w:p w14:paraId="324A036B" w14:textId="77777777" w:rsidR="00911CE1" w:rsidRPr="000F4C93" w:rsidRDefault="00911CE1" w:rsidP="000F4C93">
      <w:pPr>
        <w:pStyle w:val="Bullet"/>
      </w:pPr>
      <w:r w:rsidRPr="000F4C93">
        <w:t>Damage assessment</w:t>
      </w:r>
    </w:p>
    <w:p w14:paraId="5C71FDFB" w14:textId="77777777" w:rsidR="00911CE1" w:rsidRPr="000F4C93" w:rsidRDefault="00911CE1" w:rsidP="000F4C93">
      <w:pPr>
        <w:pStyle w:val="Bullet"/>
      </w:pPr>
      <w:r w:rsidRPr="000F4C93">
        <w:t>Night operations</w:t>
      </w:r>
    </w:p>
    <w:p w14:paraId="1C29656C" w14:textId="77777777" w:rsidR="00911CE1" w:rsidRPr="000F4C93" w:rsidRDefault="00911CE1" w:rsidP="000F4C93">
      <w:pPr>
        <w:pStyle w:val="Bullet"/>
      </w:pPr>
      <w:r w:rsidRPr="000F4C93">
        <w:t>Transportation of critical personnel and equipment</w:t>
      </w:r>
    </w:p>
    <w:p w14:paraId="7B248E89" w14:textId="77777777" w:rsidR="00911CE1" w:rsidRPr="000F4C93" w:rsidRDefault="00911CE1" w:rsidP="000F4C93">
      <w:pPr>
        <w:pStyle w:val="Bullet"/>
      </w:pPr>
      <w:r w:rsidRPr="000F4C93">
        <w:t>Fire suppression</w:t>
      </w:r>
    </w:p>
    <w:p w14:paraId="447D27B6" w14:textId="77777777" w:rsidR="001B1881" w:rsidRDefault="00911CE1" w:rsidP="007461B8">
      <w:pPr>
        <w:pStyle w:val="Bullet"/>
      </w:pPr>
      <w:r w:rsidRPr="000F4C93">
        <w:t xml:space="preserve">Distinguished visitor </w:t>
      </w:r>
      <w:r w:rsidR="00453037" w:rsidRPr="000F4C93">
        <w:t>(DV)</w:t>
      </w:r>
      <w:r w:rsidR="00453037">
        <w:t xml:space="preserve"> </w:t>
      </w:r>
      <w:r w:rsidR="004E6233">
        <w:t>tour</w:t>
      </w:r>
    </w:p>
    <w:p w14:paraId="10695A65" w14:textId="77777777" w:rsidR="00911CE1" w:rsidRDefault="00911CE1" w:rsidP="000F4C93">
      <w:pPr>
        <w:pStyle w:val="BodyText"/>
      </w:pPr>
      <w:r>
        <w:t xml:space="preserve">If </w:t>
      </w:r>
      <w:r w:rsidRPr="00A246A6">
        <w:t>a disaster occurs within a published Prohibited Area or Restricted Area, additional coordination is needed for essential aviation relief operations.</w:t>
      </w:r>
    </w:p>
    <w:p w14:paraId="34BD9009" w14:textId="77777777" w:rsidR="00911CE1" w:rsidRPr="000F4C93" w:rsidRDefault="00911CE1" w:rsidP="000F4C93">
      <w:pPr>
        <w:pStyle w:val="Bullet"/>
      </w:pPr>
      <w:r w:rsidRPr="000F4C93">
        <w:t>Relief flights within a Prohibited Area require written authorization by FAA headquarters, Air Traffic Operations (ATO-130).</w:t>
      </w:r>
    </w:p>
    <w:p w14:paraId="674B7DB6" w14:textId="77777777" w:rsidR="00E40418" w:rsidRDefault="00911CE1" w:rsidP="001B1881">
      <w:pPr>
        <w:pStyle w:val="Bullet"/>
      </w:pPr>
      <w:r w:rsidRPr="000F4C93">
        <w:t>Relief flights within an active Restricted Area require authorization from the Restricted Area</w:t>
      </w:r>
      <w:r w:rsidR="00453037">
        <w:t>’</w:t>
      </w:r>
      <w:r w:rsidRPr="000F4C93">
        <w:t>s controlling agency.</w:t>
      </w:r>
    </w:p>
    <w:p w14:paraId="5622A427" w14:textId="77777777" w:rsidR="0045761C" w:rsidRDefault="006B06ED" w:rsidP="001B1881">
      <w:pPr>
        <w:pStyle w:val="Bullet"/>
      </w:pPr>
      <w:r>
        <w:t xml:space="preserve">If Memphis Center is inoperable services will be transferred to Atlanta, GA. If services are inoperable in Atlanta then services will transfer to Ft. Worth, TX  </w:t>
      </w:r>
    </w:p>
    <w:p w14:paraId="0A0061BC" w14:textId="77777777" w:rsidR="002C7322" w:rsidRPr="00286E93" w:rsidRDefault="00EB2349" w:rsidP="00EB2349">
      <w:pPr>
        <w:pStyle w:val="Bullet"/>
      </w:pPr>
      <w:r w:rsidRPr="00286E93">
        <w:t>If Memphis is in operation the Memphis Watch Sup Desk can be reached by phone at (901) 368-8234</w:t>
      </w:r>
    </w:p>
    <w:p w14:paraId="4BB21C8C" w14:textId="77777777" w:rsidR="0024008A" w:rsidRPr="00286E93" w:rsidRDefault="0024008A" w:rsidP="0024008A">
      <w:pPr>
        <w:pStyle w:val="Heading3"/>
        <w:rPr>
          <w:rFonts w:asciiTheme="minorHAnsi" w:hAnsiTheme="minorHAnsi"/>
          <w:color w:val="auto"/>
          <w:u w:val="single"/>
        </w:rPr>
      </w:pPr>
      <w:r w:rsidRPr="00286E93">
        <w:rPr>
          <w:rFonts w:asciiTheme="minorHAnsi" w:hAnsiTheme="minorHAnsi"/>
          <w:color w:val="auto"/>
          <w:u w:val="single"/>
        </w:rPr>
        <w:t>Flight Operations in the disaster area</w:t>
      </w:r>
      <w:r w:rsidRPr="00286E93">
        <w:rPr>
          <w:rFonts w:asciiTheme="minorHAnsi" w:hAnsiTheme="minorHAnsi"/>
          <w:color w:val="auto"/>
        </w:rPr>
        <w:t xml:space="preserve"> </w:t>
      </w:r>
      <w:r w:rsidRPr="00286E93">
        <w:rPr>
          <w:rFonts w:asciiTheme="minorHAnsi" w:hAnsiTheme="minorHAnsi"/>
          <w:color w:val="auto"/>
          <w:u w:val="single"/>
        </w:rPr>
        <w:t xml:space="preserve"> </w:t>
      </w:r>
    </w:p>
    <w:p w14:paraId="0AFE09FE" w14:textId="77777777" w:rsidR="0053564F" w:rsidRPr="00286E93" w:rsidRDefault="0024008A" w:rsidP="00382E25">
      <w:pPr>
        <w:pStyle w:val="BodyText"/>
        <w:numPr>
          <w:ilvl w:val="0"/>
          <w:numId w:val="19"/>
        </w:numPr>
        <w:rPr>
          <w:color w:val="000000"/>
          <w:szCs w:val="24"/>
        </w:rPr>
      </w:pPr>
      <w:r w:rsidRPr="00286E93">
        <w:rPr>
          <w:color w:val="000000"/>
          <w:szCs w:val="24"/>
        </w:rPr>
        <w:t>Majority of flight operations will be conducted under Visual Flight Rules (VFR)</w:t>
      </w:r>
    </w:p>
    <w:p w14:paraId="4ED214AA" w14:textId="77777777" w:rsidR="0024008A" w:rsidRPr="008658A6" w:rsidRDefault="0053564F" w:rsidP="0053564F">
      <w:pPr>
        <w:rPr>
          <w:color w:val="000000"/>
          <w:szCs w:val="24"/>
          <w:highlight w:val="yellow"/>
        </w:rPr>
      </w:pPr>
      <w:r>
        <w:rPr>
          <w:color w:val="000000"/>
          <w:szCs w:val="24"/>
          <w:highlight w:val="yellow"/>
        </w:rPr>
        <w:br w:type="page"/>
      </w:r>
    </w:p>
    <w:p w14:paraId="6C6F8ADB" w14:textId="77777777" w:rsidR="00901853" w:rsidRPr="00286E93" w:rsidRDefault="0024008A" w:rsidP="00901853">
      <w:pPr>
        <w:pStyle w:val="Heading3"/>
        <w:rPr>
          <w:rFonts w:asciiTheme="minorHAnsi" w:hAnsiTheme="minorHAnsi"/>
          <w:color w:val="000000"/>
          <w:u w:val="single"/>
        </w:rPr>
      </w:pPr>
      <w:r w:rsidRPr="00286E93">
        <w:rPr>
          <w:rFonts w:asciiTheme="minorHAnsi" w:hAnsiTheme="minorHAnsi"/>
          <w:color w:val="000000"/>
          <w:u w:val="single"/>
        </w:rPr>
        <w:lastRenderedPageBreak/>
        <w:t>Contingency Airspac</w:t>
      </w:r>
      <w:r w:rsidR="00E74B80" w:rsidRPr="00286E93">
        <w:rPr>
          <w:rFonts w:asciiTheme="minorHAnsi" w:hAnsiTheme="minorHAnsi"/>
          <w:color w:val="000000"/>
          <w:u w:val="single"/>
        </w:rPr>
        <w:t xml:space="preserve">e Management Plan </w:t>
      </w:r>
    </w:p>
    <w:p w14:paraId="0E2EF03E" w14:textId="77777777" w:rsidR="0024008A" w:rsidRPr="00286E93" w:rsidRDefault="0024008A" w:rsidP="00382E25">
      <w:pPr>
        <w:pStyle w:val="ListParagraph"/>
        <w:numPr>
          <w:ilvl w:val="1"/>
          <w:numId w:val="20"/>
        </w:numPr>
        <w:tabs>
          <w:tab w:val="left" w:pos="3555"/>
        </w:tabs>
        <w:rPr>
          <w:rFonts w:ascii="Times New Roman" w:hAnsi="Times New Roman"/>
          <w:sz w:val="24"/>
          <w:szCs w:val="24"/>
        </w:rPr>
      </w:pPr>
      <w:r w:rsidRPr="00286E93">
        <w:rPr>
          <w:rFonts w:ascii="Times New Roman" w:hAnsi="Times New Roman"/>
          <w:sz w:val="24"/>
          <w:szCs w:val="24"/>
        </w:rPr>
        <w:t>The Contingency Airspace Management Plan provides altitude de-confliction by identifying horizontal layers of airspace dedicated to specific air operations.</w:t>
      </w:r>
    </w:p>
    <w:p w14:paraId="39C33797" w14:textId="77777777" w:rsidR="00901853" w:rsidRDefault="0024008A" w:rsidP="00901853">
      <w:pPr>
        <w:pStyle w:val="ListParagraph"/>
        <w:numPr>
          <w:ilvl w:val="1"/>
          <w:numId w:val="20"/>
        </w:numPr>
        <w:tabs>
          <w:tab w:val="left" w:pos="3555"/>
        </w:tabs>
        <w:rPr>
          <w:rFonts w:ascii="Times New Roman" w:hAnsi="Times New Roman"/>
          <w:sz w:val="24"/>
          <w:szCs w:val="24"/>
        </w:rPr>
      </w:pPr>
      <w:r w:rsidRPr="00286E93">
        <w:rPr>
          <w:rFonts w:ascii="Times New Roman" w:hAnsi="Times New Roman"/>
          <w:sz w:val="24"/>
          <w:szCs w:val="24"/>
        </w:rPr>
        <w:t>This is for specific air mission guidance. Other air operations may temporarily enter, occupy, and exit the altitude layers as their mission requires</w:t>
      </w:r>
      <w:r w:rsidR="00E172CF">
        <w:rPr>
          <w:rFonts w:ascii="Times New Roman" w:hAnsi="Times New Roman"/>
          <w:sz w:val="24"/>
          <w:szCs w:val="24"/>
        </w:rPr>
        <w:t>.</w:t>
      </w:r>
    </w:p>
    <w:p w14:paraId="1138771F" w14:textId="77777777" w:rsidR="00E172CF" w:rsidRPr="00347BB0" w:rsidRDefault="00D35572" w:rsidP="00E172CF">
      <w:pPr>
        <w:pStyle w:val="Heading3"/>
        <w:rPr>
          <w:rFonts w:asciiTheme="minorHAnsi" w:hAnsiTheme="minorHAnsi"/>
          <w:i/>
          <w:color w:val="auto"/>
          <w:u w:val="single"/>
        </w:rPr>
      </w:pPr>
      <w:r w:rsidRPr="00347BB0">
        <w:rPr>
          <w:rFonts w:asciiTheme="minorHAnsi" w:hAnsiTheme="minorHAnsi"/>
          <w:i/>
          <w:color w:val="auto"/>
          <w:u w:val="single"/>
        </w:rPr>
        <w:t>AR Comprehensive Emergency Management Plan (ARCEMP) Annex V</w:t>
      </w:r>
    </w:p>
    <w:p w14:paraId="3E3E9CE1" w14:textId="77777777" w:rsidR="009F64C5" w:rsidRPr="00347BB0" w:rsidRDefault="00D35572" w:rsidP="009F64C5">
      <w:pPr>
        <w:pStyle w:val="ListParagraph"/>
        <w:numPr>
          <w:ilvl w:val="0"/>
          <w:numId w:val="27"/>
        </w:numPr>
        <w:spacing w:line="240" w:lineRule="auto"/>
        <w:jc w:val="both"/>
        <w:rPr>
          <w:rFonts w:ascii="Times New Roman" w:hAnsi="Times New Roman"/>
          <w:snapToGrid w:val="0"/>
          <w:sz w:val="24"/>
          <w:szCs w:val="24"/>
        </w:rPr>
      </w:pPr>
      <w:r w:rsidRPr="00347BB0">
        <w:rPr>
          <w:rFonts w:ascii="Times New Roman" w:hAnsi="Times New Roman"/>
          <w:snapToGrid w:val="0"/>
          <w:sz w:val="24"/>
          <w:szCs w:val="24"/>
        </w:rPr>
        <w:t>An airfield is available within one mile of the field team staging area and backup SEOF.</w:t>
      </w:r>
    </w:p>
    <w:p w14:paraId="03153B8F" w14:textId="77777777" w:rsidR="009F64C5" w:rsidRPr="00347BB0" w:rsidRDefault="00D35572" w:rsidP="009F64C5">
      <w:pPr>
        <w:pStyle w:val="ListParagraph"/>
        <w:numPr>
          <w:ilvl w:val="0"/>
          <w:numId w:val="27"/>
        </w:numPr>
        <w:spacing w:line="240" w:lineRule="auto"/>
        <w:jc w:val="both"/>
        <w:rPr>
          <w:rFonts w:ascii="Times New Roman" w:hAnsi="Times New Roman"/>
          <w:snapToGrid w:val="0"/>
          <w:sz w:val="24"/>
        </w:rPr>
      </w:pPr>
      <w:r w:rsidRPr="00347BB0">
        <w:rPr>
          <w:rFonts w:ascii="Times New Roman" w:hAnsi="Times New Roman"/>
          <w:snapToGrid w:val="0"/>
          <w:sz w:val="24"/>
        </w:rPr>
        <w:t>The ADH ECC maintains radio contact with medical facilities and ambulance vehicles within the central Arkansas Area, and with air ambulance services operating statewide via the EMS network.</w:t>
      </w:r>
    </w:p>
    <w:p w14:paraId="609A8BED" w14:textId="77777777" w:rsidR="009F64C5" w:rsidRPr="00347BB0" w:rsidRDefault="00D35572" w:rsidP="009F64C5">
      <w:pPr>
        <w:ind w:firstLine="720"/>
        <w:rPr>
          <w:b/>
        </w:rPr>
      </w:pPr>
      <w:r w:rsidRPr="00347BB0">
        <w:rPr>
          <w:b/>
        </w:rPr>
        <w:t>Potential Support Requests:</w:t>
      </w:r>
    </w:p>
    <w:p w14:paraId="23F6FF09" w14:textId="77777777" w:rsidR="009F64C5" w:rsidRPr="00347BB0" w:rsidRDefault="00D35572" w:rsidP="009F64C5">
      <w:pPr>
        <w:ind w:left="720"/>
        <w:jc w:val="both"/>
        <w:rPr>
          <w:snapToGrid w:val="0"/>
          <w:szCs w:val="24"/>
        </w:rPr>
      </w:pPr>
      <w:r w:rsidRPr="00347BB0">
        <w:rPr>
          <w:snapToGrid w:val="0"/>
          <w:szCs w:val="24"/>
        </w:rPr>
        <w:tab/>
      </w:r>
    </w:p>
    <w:p w14:paraId="55A2B105" w14:textId="77777777" w:rsidR="009F64C5" w:rsidRPr="00347BB0" w:rsidRDefault="00D35572" w:rsidP="009F64C5">
      <w:pPr>
        <w:pStyle w:val="ListParagraph"/>
        <w:numPr>
          <w:ilvl w:val="0"/>
          <w:numId w:val="28"/>
        </w:numPr>
        <w:spacing w:line="240" w:lineRule="auto"/>
        <w:rPr>
          <w:rFonts w:ascii="Times New Roman" w:hAnsi="Times New Roman"/>
          <w:sz w:val="24"/>
        </w:rPr>
      </w:pPr>
      <w:r w:rsidRPr="00347BB0">
        <w:rPr>
          <w:rFonts w:ascii="Times New Roman" w:hAnsi="Times New Roman"/>
          <w:sz w:val="24"/>
        </w:rPr>
        <w:t>Information about road conditions and open travel paths from Memphis or Phoenix to Morrilton or Clarksville Airport and/or ANO- focusing primarily on US Hwy 64, State Hwy 333, I-40 and I-30</w:t>
      </w:r>
    </w:p>
    <w:p w14:paraId="5D6DE1DC" w14:textId="77777777" w:rsidR="009F64C5" w:rsidRPr="00347BB0" w:rsidRDefault="00D35572" w:rsidP="009F64C5">
      <w:pPr>
        <w:pStyle w:val="ListParagraph"/>
        <w:numPr>
          <w:ilvl w:val="0"/>
          <w:numId w:val="28"/>
        </w:numPr>
        <w:spacing w:line="240" w:lineRule="auto"/>
        <w:rPr>
          <w:rFonts w:ascii="Times New Roman" w:hAnsi="Times New Roman"/>
          <w:sz w:val="24"/>
        </w:rPr>
      </w:pPr>
      <w:r w:rsidRPr="00347BB0">
        <w:rPr>
          <w:rFonts w:ascii="Times New Roman" w:hAnsi="Times New Roman"/>
          <w:sz w:val="24"/>
        </w:rPr>
        <w:t>Security escort of SAFER Phase III Equipment through the state to either ANO direct if possible or to the Morrilton or Clarksville Airport</w:t>
      </w:r>
    </w:p>
    <w:p w14:paraId="5B7E94FB" w14:textId="77777777" w:rsidR="009F64C5" w:rsidRPr="00347BB0" w:rsidRDefault="00D35572" w:rsidP="009F64C5">
      <w:pPr>
        <w:pStyle w:val="ListParagraph"/>
        <w:numPr>
          <w:ilvl w:val="0"/>
          <w:numId w:val="28"/>
        </w:numPr>
        <w:spacing w:line="240" w:lineRule="auto"/>
        <w:rPr>
          <w:rFonts w:ascii="Times New Roman" w:hAnsi="Times New Roman"/>
          <w:sz w:val="24"/>
        </w:rPr>
      </w:pPr>
      <w:r w:rsidRPr="00347BB0">
        <w:rPr>
          <w:rFonts w:ascii="Times New Roman" w:hAnsi="Times New Roman"/>
          <w:sz w:val="24"/>
        </w:rPr>
        <w:t>Road clearing and/or temporary repair to open travel paths for the Phase III equipment to reach ANO or to the Morrilton/Clarksville Airport.</w:t>
      </w:r>
    </w:p>
    <w:p w14:paraId="222635C8" w14:textId="77777777" w:rsidR="009F64C5" w:rsidRPr="00347BB0" w:rsidRDefault="00D35572" w:rsidP="009F64C5">
      <w:pPr>
        <w:pStyle w:val="ListParagraph"/>
        <w:numPr>
          <w:ilvl w:val="0"/>
          <w:numId w:val="28"/>
        </w:numPr>
        <w:spacing w:line="240" w:lineRule="auto"/>
        <w:rPr>
          <w:rFonts w:ascii="Times New Roman" w:hAnsi="Times New Roman"/>
          <w:sz w:val="24"/>
        </w:rPr>
      </w:pPr>
      <w:r w:rsidRPr="00347BB0">
        <w:rPr>
          <w:rFonts w:ascii="Times New Roman" w:hAnsi="Times New Roman"/>
          <w:sz w:val="24"/>
        </w:rPr>
        <w:t>Status of communications availability in county EOCs and areas surrounding ANO</w:t>
      </w:r>
    </w:p>
    <w:p w14:paraId="2EE9EFE8" w14:textId="77777777" w:rsidR="0039775D" w:rsidRPr="00347BB0" w:rsidRDefault="00D35572" w:rsidP="0039775D">
      <w:pPr>
        <w:pStyle w:val="ListParagraph"/>
        <w:numPr>
          <w:ilvl w:val="0"/>
          <w:numId w:val="28"/>
        </w:numPr>
        <w:spacing w:line="240" w:lineRule="auto"/>
        <w:rPr>
          <w:rFonts w:ascii="Times New Roman" w:hAnsi="Times New Roman"/>
          <w:color w:val="FF0000"/>
          <w:sz w:val="24"/>
        </w:rPr>
      </w:pPr>
      <w:r w:rsidRPr="00347BB0">
        <w:rPr>
          <w:rFonts w:ascii="Times New Roman" w:hAnsi="Times New Roman"/>
          <w:sz w:val="24"/>
        </w:rPr>
        <w:t>Request the SEOC Air Coordination Group to identify air assets to help move ANO Emergency Response Personnel into the plant site if access is not available.  ANO ERO members could report to the EOC in the county which they live and request pickup.  This support would be used temporarily until Entergy contract resources can be brought into the state to take over.  This support would typically be called upon between 6 to 12 hours post event</w:t>
      </w:r>
      <w:r w:rsidRPr="00347BB0">
        <w:rPr>
          <w:rFonts w:ascii="Times New Roman" w:hAnsi="Times New Roman"/>
          <w:color w:val="FF0000"/>
          <w:sz w:val="24"/>
        </w:rPr>
        <w:t>.</w:t>
      </w:r>
    </w:p>
    <w:p w14:paraId="5FA55E3D" w14:textId="77777777" w:rsidR="0039775D" w:rsidRPr="00347BB0" w:rsidRDefault="00D35572" w:rsidP="0039775D">
      <w:pPr>
        <w:pStyle w:val="ListParagraph"/>
        <w:numPr>
          <w:ilvl w:val="0"/>
          <w:numId w:val="28"/>
        </w:numPr>
        <w:spacing w:line="240" w:lineRule="auto"/>
        <w:rPr>
          <w:rFonts w:ascii="Times New Roman" w:hAnsi="Times New Roman"/>
          <w:color w:val="FF0000"/>
          <w:sz w:val="28"/>
        </w:rPr>
      </w:pPr>
      <w:r w:rsidRPr="00347BB0">
        <w:rPr>
          <w:rFonts w:ascii="Times New Roman" w:hAnsi="Times New Roman"/>
          <w:sz w:val="24"/>
        </w:rPr>
        <w:t>Waiver for SAFER Helicopter Air Lift Resources if no fly zone has been implemented over ANO airspace post event</w:t>
      </w:r>
      <w:r w:rsidRPr="00347BB0">
        <w:rPr>
          <w:rFonts w:ascii="Times New Roman" w:hAnsi="Times New Roman"/>
          <w:color w:val="FF0000"/>
          <w:sz w:val="24"/>
        </w:rPr>
        <w:t>.</w:t>
      </w:r>
    </w:p>
    <w:p w14:paraId="661D2486" w14:textId="77777777" w:rsidR="00DA6437" w:rsidRPr="00347BB0" w:rsidRDefault="00D35572" w:rsidP="00C51DFF">
      <w:pPr>
        <w:pStyle w:val="ListParagraph"/>
        <w:numPr>
          <w:ilvl w:val="0"/>
          <w:numId w:val="28"/>
        </w:numPr>
        <w:spacing w:line="240" w:lineRule="auto"/>
        <w:rPr>
          <w:rFonts w:ascii="Times New Roman" w:hAnsi="Times New Roman"/>
          <w:color w:val="FF0000"/>
          <w:sz w:val="28"/>
        </w:rPr>
      </w:pPr>
      <w:r w:rsidRPr="00347BB0">
        <w:rPr>
          <w:rFonts w:ascii="Times New Roman" w:hAnsi="Times New Roman"/>
          <w:sz w:val="24"/>
        </w:rPr>
        <w:t>Request for air ambulance to evacuate injured employees when road access is not available.</w:t>
      </w:r>
    </w:p>
    <w:p w14:paraId="070F04C5" w14:textId="77777777" w:rsidR="00DA6437" w:rsidRPr="00347BB0" w:rsidRDefault="00D35572">
      <w:pPr>
        <w:rPr>
          <w:rFonts w:eastAsia="SimSun"/>
          <w:szCs w:val="22"/>
          <w:lang w:eastAsia="zh-CN"/>
        </w:rPr>
      </w:pPr>
      <w:r w:rsidRPr="00347BB0">
        <w:br w:type="page"/>
      </w:r>
    </w:p>
    <w:p w14:paraId="6636B61B" w14:textId="77777777" w:rsidR="0039775D" w:rsidRPr="00347BB0" w:rsidRDefault="0039775D" w:rsidP="00DA6437">
      <w:pPr>
        <w:pStyle w:val="ListParagraph"/>
        <w:spacing w:line="240" w:lineRule="auto"/>
        <w:ind w:left="1440"/>
        <w:rPr>
          <w:rFonts w:ascii="Times New Roman" w:hAnsi="Times New Roman"/>
          <w:color w:val="FF0000"/>
          <w:sz w:val="28"/>
        </w:rPr>
      </w:pPr>
    </w:p>
    <w:p w14:paraId="5BF52105" w14:textId="77777777" w:rsidR="00E172CF" w:rsidRPr="0039775D" w:rsidRDefault="00D35572" w:rsidP="0039775D">
      <w:pPr>
        <w:pStyle w:val="ListParagraph"/>
        <w:numPr>
          <w:ilvl w:val="0"/>
          <w:numId w:val="28"/>
        </w:numPr>
        <w:spacing w:line="240" w:lineRule="auto"/>
        <w:rPr>
          <w:rFonts w:ascii="Times New Roman" w:hAnsi="Times New Roman"/>
          <w:color w:val="FF0000"/>
          <w:sz w:val="24"/>
          <w:highlight w:val="yellow"/>
        </w:rPr>
      </w:pPr>
      <w:r w:rsidRPr="00347BB0">
        <w:rPr>
          <w:rFonts w:ascii="Times New Roman" w:hAnsi="Times New Roman"/>
          <w:sz w:val="24"/>
        </w:rPr>
        <w:t>Request the SEOC Air Coordination Group to identify Medium Lift Helicopter Support to airlift emergency equipment (weighing less than 8000 lbs.) from the SAFER Phase III Equipment Staging Areas at Morrilton Airport or Clarksville Airport to ANO Staging Area Bravo just south of the cooling tower.   This support would potentially be needed</w:t>
      </w:r>
      <w:r w:rsidRPr="00347BB0">
        <w:rPr>
          <w:sz w:val="24"/>
        </w:rPr>
        <w:t xml:space="preserve"> </w:t>
      </w:r>
      <w:r w:rsidRPr="00347BB0">
        <w:rPr>
          <w:rFonts w:ascii="Times New Roman" w:hAnsi="Times New Roman"/>
          <w:sz w:val="24"/>
        </w:rPr>
        <w:t>between 18 to 24 hours post event if Phase III equipment from Memphis or Phoenix could not be driven directly to ANO</w:t>
      </w:r>
      <w:r w:rsidRPr="00347BB0">
        <w:rPr>
          <w:rFonts w:ascii="Times New Roman" w:hAnsi="Times New Roman"/>
          <w:color w:val="FF0000"/>
          <w:sz w:val="24"/>
        </w:rPr>
        <w:t>.</w:t>
      </w:r>
      <w:r w:rsidRPr="00347BB0">
        <w:rPr>
          <w:color w:val="FF0000"/>
          <w:sz w:val="24"/>
        </w:rPr>
        <w:t xml:space="preserve"> </w:t>
      </w:r>
      <w:r w:rsidRPr="00347BB0">
        <w:rPr>
          <w:szCs w:val="24"/>
        </w:rPr>
        <w:tab/>
      </w:r>
    </w:p>
    <w:p w14:paraId="66009647" w14:textId="77777777" w:rsidR="00E172CF" w:rsidRPr="00E172CF" w:rsidRDefault="00901853" w:rsidP="00E172CF">
      <w:pPr>
        <w:pStyle w:val="Heading3"/>
        <w:rPr>
          <w:rFonts w:asciiTheme="minorHAnsi" w:hAnsiTheme="minorHAnsi"/>
          <w:color w:val="000000"/>
          <w:u w:val="single"/>
        </w:rPr>
      </w:pPr>
      <w:r>
        <w:rPr>
          <w:rFonts w:asciiTheme="minorHAnsi" w:hAnsiTheme="minorHAnsi"/>
          <w:color w:val="000000"/>
          <w:u w:val="single"/>
        </w:rPr>
        <w:t>State Geographical Areas</w:t>
      </w:r>
    </w:p>
    <w:p w14:paraId="3F921D5A" w14:textId="77777777" w:rsidR="00901853" w:rsidRPr="00B52175" w:rsidRDefault="00B52175" w:rsidP="00B52175">
      <w:pPr>
        <w:ind w:left="720"/>
      </w:pPr>
      <w:r>
        <w:t>Arkansas is divided into 4 distinct regional quadrants. The North/South dividing feature is Interstate 40 which runs from Fort Smith, AR east to West Memphis, AR. The East West dividing feature is US 67 which runs from Corning, AR south through Little Rock, AR to Texarkana, AR. Any aircraft flying VFR below 6000’ AGL north of 40 and West of 67 will make reporting calls on CTAF 122.7. Any aircraft flying VFR below 6000’ AGL north of 40 and East of 67 will make calls on CTAF 122.8. Any aircraft flying VFR below 6000’ AGL south of 40 and West of 67 will make reporting calls on CTAF 123.0. Any aircraft flying VFR below 6000’ AGL south of 40 and East of 67 will make reporting calls on CTAF 123.07</w:t>
      </w:r>
      <w:r w:rsidR="0084016E">
        <w:t>5</w:t>
      </w:r>
      <w:r>
        <w:t>. These frequencies are subject to change at the discretion of the FAA.</w:t>
      </w:r>
    </w:p>
    <w:p w14:paraId="637CCD53" w14:textId="77777777" w:rsidR="00E172CF" w:rsidRPr="00E172CF" w:rsidRDefault="00A9554A" w:rsidP="00E172CF">
      <w:pPr>
        <w:pStyle w:val="Heading3"/>
        <w:rPr>
          <w:rFonts w:asciiTheme="minorHAnsi" w:hAnsiTheme="minorHAnsi"/>
          <w:i/>
          <w:color w:val="auto"/>
          <w:u w:val="single"/>
        </w:rPr>
      </w:pPr>
      <w:r w:rsidRPr="00E172CF">
        <w:rPr>
          <w:rFonts w:asciiTheme="minorHAnsi" w:hAnsiTheme="minorHAnsi"/>
          <w:i/>
          <w:color w:val="auto"/>
          <w:u w:val="single"/>
        </w:rPr>
        <w:t>Department of Defense</w:t>
      </w:r>
      <w:r w:rsidR="00453037" w:rsidRPr="00E172CF">
        <w:rPr>
          <w:rFonts w:asciiTheme="minorHAnsi" w:hAnsiTheme="minorHAnsi"/>
          <w:i/>
          <w:color w:val="auto"/>
          <w:u w:val="single"/>
        </w:rPr>
        <w:t xml:space="preserve"> (</w:t>
      </w:r>
      <w:r w:rsidR="0061137E" w:rsidRPr="00E172CF">
        <w:rPr>
          <w:rFonts w:asciiTheme="minorHAnsi" w:hAnsiTheme="minorHAnsi"/>
          <w:i/>
          <w:color w:val="auto"/>
          <w:u w:val="single"/>
        </w:rPr>
        <w:t>DOD</w:t>
      </w:r>
      <w:r w:rsidR="00E172CF">
        <w:rPr>
          <w:rFonts w:asciiTheme="minorHAnsi" w:hAnsiTheme="minorHAnsi"/>
          <w:i/>
          <w:color w:val="auto"/>
          <w:u w:val="single"/>
        </w:rPr>
        <w:t>)</w:t>
      </w:r>
    </w:p>
    <w:p w14:paraId="45DDDBDE" w14:textId="77777777" w:rsidR="00091E6E" w:rsidRDefault="00091E6E" w:rsidP="004A15E7">
      <w:pPr>
        <w:pStyle w:val="BodyText"/>
      </w:pPr>
      <w:r>
        <w:t xml:space="preserve">The Department of Defense can provide a large variety of military fixed and rotary wing aircraft as well as commercial contract aircraft. </w:t>
      </w:r>
    </w:p>
    <w:p w14:paraId="6B48B102" w14:textId="77777777" w:rsidR="004A15E7" w:rsidRDefault="004A15E7" w:rsidP="0053564F"/>
    <w:p w14:paraId="5EBB8001" w14:textId="77777777" w:rsidR="00A9554A" w:rsidRDefault="00A9554A" w:rsidP="003622EA">
      <w:pPr>
        <w:pStyle w:val="BodyText"/>
      </w:pPr>
      <w:r w:rsidRPr="00007E82">
        <w:t>Mil</w:t>
      </w:r>
      <w:r>
        <w:t xml:space="preserve">itary installations within the </w:t>
      </w:r>
      <w:r w:rsidR="00453037">
        <w:t>s</w:t>
      </w:r>
      <w:r w:rsidRPr="00007E82">
        <w:t>tate</w:t>
      </w:r>
      <w:r>
        <w:t xml:space="preserve"> may</w:t>
      </w:r>
      <w:r w:rsidRPr="00007E82">
        <w:t xml:space="preserve"> provide other possible resources. </w:t>
      </w:r>
      <w:r w:rsidR="0061137E">
        <w:t xml:space="preserve">DOD </w:t>
      </w:r>
      <w:r w:rsidRPr="00007E82">
        <w:t>resources are generally on</w:t>
      </w:r>
      <w:r>
        <w:t xml:space="preserve">ly used when </w:t>
      </w:r>
      <w:r w:rsidR="00453037">
        <w:t>s</w:t>
      </w:r>
      <w:r w:rsidRPr="00007E82">
        <w:t>tate and local assets are overwhelmed</w:t>
      </w:r>
      <w:r>
        <w:t>.</w:t>
      </w:r>
      <w:r w:rsidR="003540EF">
        <w:t xml:space="preserve"> </w:t>
      </w:r>
      <w:r w:rsidRPr="00007E82">
        <w:t>Military commanders have authority to take immediate action to</w:t>
      </w:r>
      <w:r>
        <w:t xml:space="preserve"> save lives, prevent human suffering, and mitigate great property damage.</w:t>
      </w:r>
      <w:r w:rsidR="003622EA">
        <w:t xml:space="preserve"> </w:t>
      </w:r>
      <w:r>
        <w:t>Once there is a p</w:t>
      </w:r>
      <w:r w:rsidRPr="00007E82">
        <w:t xml:space="preserve">residential declaration of an emergency, and the </w:t>
      </w:r>
      <w:r>
        <w:t xml:space="preserve">NRF is implemented, all </w:t>
      </w:r>
      <w:r w:rsidR="00453037">
        <w:t>f</w:t>
      </w:r>
      <w:r>
        <w:t>ederal</w:t>
      </w:r>
      <w:r w:rsidRPr="00007E82">
        <w:t xml:space="preserve"> support, including </w:t>
      </w:r>
      <w:r w:rsidR="0061137E" w:rsidRPr="00007E82">
        <w:t>D</w:t>
      </w:r>
      <w:r w:rsidR="0061137E">
        <w:t>O</w:t>
      </w:r>
      <w:r w:rsidR="0061137E" w:rsidRPr="00007E82">
        <w:t xml:space="preserve">D </w:t>
      </w:r>
      <w:r w:rsidRPr="00007E82">
        <w:t>installation support, w</w:t>
      </w:r>
      <w:r>
        <w:t xml:space="preserve">ill be coordinated through the </w:t>
      </w:r>
      <w:r w:rsidR="00453037">
        <w:t>f</w:t>
      </w:r>
      <w:r>
        <w:t>ederal</w:t>
      </w:r>
      <w:r w:rsidRPr="00007E82">
        <w:t xml:space="preserve"> lead agency, normally FEMA. </w:t>
      </w:r>
      <w:r>
        <w:t>S</w:t>
      </w:r>
      <w:r w:rsidRPr="00007E82">
        <w:t xml:space="preserve">tate officials will need to coordinate through the </w:t>
      </w:r>
      <w:r>
        <w:t xml:space="preserve">FEMA </w:t>
      </w:r>
      <w:r w:rsidRPr="00007E82">
        <w:t xml:space="preserve">FCO to obtain </w:t>
      </w:r>
      <w:r w:rsidR="0061137E">
        <w:t>DOD</w:t>
      </w:r>
      <w:r w:rsidRPr="00007E82">
        <w:t xml:space="preserve"> assistance after </w:t>
      </w:r>
      <w:r>
        <w:t>a presidential disaster declaration is made</w:t>
      </w:r>
      <w:r w:rsidRPr="00007E82">
        <w:t>.</w:t>
      </w:r>
    </w:p>
    <w:p w14:paraId="5A2A7DF4" w14:textId="77777777" w:rsidR="004A15E7" w:rsidRDefault="004A15E7" w:rsidP="00A44241"/>
    <w:p w14:paraId="2B2EE072" w14:textId="77777777" w:rsidR="003622EA" w:rsidRDefault="00A9554A" w:rsidP="003622EA">
      <w:pPr>
        <w:pStyle w:val="BodyText"/>
      </w:pPr>
      <w:r w:rsidRPr="00007E82">
        <w:t xml:space="preserve">The </w:t>
      </w:r>
      <w:r>
        <w:t xml:space="preserve">Region VI </w:t>
      </w:r>
      <w:r w:rsidRPr="00007E82">
        <w:t>Defense Coo</w:t>
      </w:r>
      <w:r>
        <w:t>rdinating Officer (DCO) at the J</w:t>
      </w:r>
      <w:r w:rsidRPr="00007E82">
        <w:t xml:space="preserve">FO responds to the FCO and serves to interface between military and other </w:t>
      </w:r>
      <w:r w:rsidR="00453037">
        <w:t>f</w:t>
      </w:r>
      <w:r w:rsidRPr="00BF386F">
        <w:t xml:space="preserve">ederal, </w:t>
      </w:r>
      <w:r w:rsidR="00453037">
        <w:t>s</w:t>
      </w:r>
      <w:r w:rsidRPr="00BF386F">
        <w:t>tate, local</w:t>
      </w:r>
      <w:r>
        <w:t>,</w:t>
      </w:r>
      <w:r w:rsidRPr="00BF386F">
        <w:t xml:space="preserve"> tribal</w:t>
      </w:r>
      <w:r>
        <w:t>, and territorial</w:t>
      </w:r>
      <w:r w:rsidRPr="00BF386F">
        <w:t xml:space="preserve"> </w:t>
      </w:r>
      <w:r w:rsidRPr="00007E82">
        <w:t>agencies.</w:t>
      </w:r>
      <w:r w:rsidR="003622EA">
        <w:t xml:space="preserve"> </w:t>
      </w:r>
      <w:r w:rsidR="00CD20CB">
        <w:t xml:space="preserve">The </w:t>
      </w:r>
      <w:r w:rsidR="00CD20CB" w:rsidRPr="004553B9">
        <w:t xml:space="preserve">Air Force Rescue Coordination Center (AFRCC) coordinates requests for search and rescue assets for the </w:t>
      </w:r>
      <w:r w:rsidR="00453037">
        <w:t>United States.</w:t>
      </w:r>
      <w:r w:rsidR="00CD20CB" w:rsidRPr="004553B9">
        <w:t xml:space="preserve"> Inland Search and Rescue Region (continental United States), but normally does not directly conduct the actual responses themselves. In most situations, the actual SAR is carried out by</w:t>
      </w:r>
      <w:r w:rsidR="00CD20CB">
        <w:t xml:space="preserve"> CAP,</w:t>
      </w:r>
      <w:r w:rsidR="00CD20CB" w:rsidRPr="004553B9">
        <w:t xml:space="preserve"> </w:t>
      </w:r>
      <w:r w:rsidR="00CD20CB">
        <w:t>USCG</w:t>
      </w:r>
      <w:r w:rsidR="00CD20CB" w:rsidRPr="004553B9">
        <w:t xml:space="preserve">, </w:t>
      </w:r>
      <w:r w:rsidR="00CD20CB">
        <w:t xml:space="preserve">or </w:t>
      </w:r>
      <w:r w:rsidR="00453037">
        <w:t>s</w:t>
      </w:r>
      <w:r w:rsidR="00CD20CB" w:rsidRPr="004553B9">
        <w:t>tate</w:t>
      </w:r>
      <w:r w:rsidR="00CD20CB">
        <w:t xml:space="preserve"> or</w:t>
      </w:r>
      <w:r w:rsidR="00CD20CB" w:rsidRPr="004553B9">
        <w:t xml:space="preserve"> local rescue services.</w:t>
      </w:r>
      <w:bookmarkStart w:id="10" w:name="_Toc250728346"/>
    </w:p>
    <w:p w14:paraId="406530FB" w14:textId="77777777" w:rsidR="00E172CF" w:rsidRDefault="00E172CF" w:rsidP="003622EA">
      <w:pPr>
        <w:pStyle w:val="BodyText"/>
      </w:pPr>
    </w:p>
    <w:p w14:paraId="0514F689" w14:textId="77777777" w:rsidR="00E56450" w:rsidRPr="0016590D" w:rsidRDefault="003622EA" w:rsidP="003622EA">
      <w:r>
        <w:br w:type="page"/>
      </w:r>
    </w:p>
    <w:p w14:paraId="1042A816" w14:textId="27DAF2C7" w:rsidR="00A9554A" w:rsidRPr="00E56450" w:rsidRDefault="00D00F82" w:rsidP="00E56450">
      <w:pPr>
        <w:pStyle w:val="BodyText"/>
        <w:ind w:left="0"/>
        <w:rPr>
          <w:b/>
          <w:u w:val="single"/>
        </w:rPr>
      </w:pPr>
      <w:r>
        <w:rPr>
          <w:noProof/>
        </w:rPr>
        <w:lastRenderedPageBreak/>
        <mc:AlternateContent>
          <mc:Choice Requires="wps">
            <w:drawing>
              <wp:anchor distT="0" distB="0" distL="114300" distR="114300" simplePos="0" relativeHeight="251711488" behindDoc="0" locked="0" layoutInCell="1" allowOverlap="1" wp14:anchorId="3659E73E" wp14:editId="586EA5C9">
                <wp:simplePos x="0" y="0"/>
                <wp:positionH relativeFrom="column">
                  <wp:posOffset>323850</wp:posOffset>
                </wp:positionH>
                <wp:positionV relativeFrom="paragraph">
                  <wp:posOffset>97155</wp:posOffset>
                </wp:positionV>
                <wp:extent cx="1447800" cy="635"/>
                <wp:effectExtent l="19050" t="20955" r="19050" b="26035"/>
                <wp:wrapNone/>
                <wp:docPr id="29" name="AutoShape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635"/>
                        </a:xfrm>
                        <a:prstGeom prst="straightConnector1">
                          <a:avLst/>
                        </a:prstGeom>
                        <a:noFill/>
                        <a:ln w="38100">
                          <a:solidFill>
                            <a:schemeClr val="accent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4A746C" id="AutoShape 230" o:spid="_x0000_s1026" type="#_x0000_t32" style="position:absolute;margin-left:25.5pt;margin-top:7.65pt;width:114pt;height:.0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" strokecolor="#4f81bd [3204]" strokeweight="3pt"/>
            </w:pict>
          </mc:Fallback>
        </mc:AlternateContent>
      </w:r>
      <w:r>
        <w:rPr>
          <w:rFonts w:asciiTheme="minorHAnsi" w:hAnsiTheme="minorHAnsi"/>
          <w:i/>
          <w:noProof/>
        </w:rPr>
        <mc:AlternateContent>
          <mc:Choice Requires="wps">
            <w:drawing>
              <wp:anchor distT="0" distB="0" distL="114300" distR="114300" simplePos="0" relativeHeight="251710464" behindDoc="0" locked="0" layoutInCell="1" allowOverlap="1" wp14:anchorId="3208F956" wp14:editId="613341EA">
                <wp:simplePos x="0" y="0"/>
                <wp:positionH relativeFrom="column">
                  <wp:posOffset>4181475</wp:posOffset>
                </wp:positionH>
                <wp:positionV relativeFrom="paragraph">
                  <wp:posOffset>97155</wp:posOffset>
                </wp:positionV>
                <wp:extent cx="1323975" cy="635"/>
                <wp:effectExtent l="19050" t="20955" r="19050" b="26035"/>
                <wp:wrapNone/>
                <wp:docPr id="28" name="AutoShape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975" cy="635"/>
                        </a:xfrm>
                        <a:prstGeom prst="straightConnector1">
                          <a:avLst/>
                        </a:prstGeom>
                        <a:noFill/>
                        <a:ln w="38100">
                          <a:solidFill>
                            <a:schemeClr val="accent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27D556" id="AutoShape 229" o:spid="_x0000_s1026" type="#_x0000_t32" style="position:absolute;margin-left:329.25pt;margin-top:7.65pt;width:104.25pt;height:.0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" strokecolor="#4f81bd [3204]" strokeweight="3pt"/>
            </w:pict>
          </mc:Fallback>
        </mc:AlternateContent>
      </w:r>
      <w:r w:rsidR="00E56450">
        <w:rPr>
          <w:rFonts w:asciiTheme="minorHAnsi" w:hAnsiTheme="minorHAnsi"/>
          <w:i/>
        </w:rPr>
        <w:t xml:space="preserve">                                                        </w:t>
      </w:r>
      <w:bookmarkEnd w:id="10"/>
      <w:r w:rsidR="00E56450">
        <w:rPr>
          <w:rFonts w:asciiTheme="minorHAnsi" w:hAnsiTheme="minorHAnsi"/>
          <w:b/>
          <w:u w:val="single"/>
        </w:rPr>
        <w:t>Business &amp; Industry Participants</w:t>
      </w:r>
    </w:p>
    <w:p w14:paraId="6836FDF3" w14:textId="77777777" w:rsidR="00A9554A" w:rsidRPr="00A44BA7" w:rsidRDefault="00A9554A" w:rsidP="003E606A">
      <w:pPr>
        <w:pStyle w:val="Heading3"/>
        <w:rPr>
          <w:rFonts w:asciiTheme="minorHAnsi" w:hAnsiTheme="minorHAnsi"/>
          <w:i/>
          <w:color w:val="auto"/>
        </w:rPr>
      </w:pPr>
      <w:r w:rsidRPr="00A44BA7">
        <w:rPr>
          <w:rFonts w:asciiTheme="minorHAnsi" w:hAnsiTheme="minorHAnsi"/>
          <w:i/>
          <w:color w:val="auto"/>
        </w:rPr>
        <w:t>Arkansas Airport Operators As</w:t>
      </w:r>
      <w:r w:rsidR="003E606A" w:rsidRPr="00A44BA7">
        <w:rPr>
          <w:rFonts w:asciiTheme="minorHAnsi" w:hAnsiTheme="minorHAnsi"/>
          <w:i/>
          <w:color w:val="auto"/>
        </w:rPr>
        <w:t>soc</w:t>
      </w:r>
      <w:r w:rsidRPr="00A44BA7">
        <w:rPr>
          <w:rFonts w:asciiTheme="minorHAnsi" w:hAnsiTheme="minorHAnsi"/>
          <w:i/>
          <w:color w:val="auto"/>
        </w:rPr>
        <w:t>iation (AAOA)</w:t>
      </w:r>
    </w:p>
    <w:p w14:paraId="20B948B1" w14:textId="77777777" w:rsidR="000157D3" w:rsidRDefault="00A9554A" w:rsidP="003E606A">
      <w:pPr>
        <w:pStyle w:val="BodyText"/>
      </w:pPr>
      <w:r>
        <w:t>The Arkansas Airport Operators As</w:t>
      </w:r>
      <w:r w:rsidR="003E606A">
        <w:t>soc</w:t>
      </w:r>
      <w:r>
        <w:t xml:space="preserve">iation (AAOA) represents the owners, </w:t>
      </w:r>
      <w:r w:rsidR="00CE2053">
        <w:t>operators,</w:t>
      </w:r>
      <w:r>
        <w:t xml:space="preserve"> and users of the </w:t>
      </w:r>
      <w:r w:rsidR="001B7286">
        <w:t xml:space="preserve">90 </w:t>
      </w:r>
      <w:r>
        <w:t>public use airports located throughout the State of Arkansas.</w:t>
      </w:r>
    </w:p>
    <w:p w14:paraId="7F2679FA" w14:textId="77777777" w:rsidR="003E606A" w:rsidRDefault="003E606A" w:rsidP="003E606A">
      <w:pPr>
        <w:pStyle w:val="BodyText"/>
      </w:pPr>
    </w:p>
    <w:p w14:paraId="02225732" w14:textId="77777777" w:rsidR="00B9651E" w:rsidRDefault="000157D3" w:rsidP="003E606A">
      <w:pPr>
        <w:pStyle w:val="BodyText"/>
      </w:pPr>
      <w:r>
        <w:t xml:space="preserve">The AAOA provides a critical command and control element in the Arkansas State and Local Aviation Plan </w:t>
      </w:r>
      <w:r w:rsidR="00CE2053">
        <w:t xml:space="preserve">(SLAP) </w:t>
      </w:r>
      <w:r>
        <w:t>for the management and control of civil aircraft and airports during emergencies or disasters.</w:t>
      </w:r>
    </w:p>
    <w:p w14:paraId="7A77D7E0" w14:textId="77777777" w:rsidR="00102E02" w:rsidRDefault="00102E02" w:rsidP="003E606A">
      <w:pPr>
        <w:pStyle w:val="BodyText"/>
      </w:pPr>
    </w:p>
    <w:p w14:paraId="62A1ADDA" w14:textId="77777777" w:rsidR="00102E02" w:rsidRDefault="00102E02" w:rsidP="003E606A">
      <w:pPr>
        <w:pStyle w:val="BodyText"/>
      </w:pPr>
      <w:r>
        <w:t>AAOA has in place an emergency communication network at selected airports across the State.  This network will be used to relay damage assessment reports and airport operational status to the ACG, SEOC, and other agencies.  The network can also be used for coordination of flights during the emergency.</w:t>
      </w:r>
    </w:p>
    <w:p w14:paraId="6F977050" w14:textId="77777777" w:rsidR="00102E02" w:rsidRDefault="00102E02" w:rsidP="003E606A">
      <w:pPr>
        <w:pStyle w:val="BodyText"/>
      </w:pPr>
    </w:p>
    <w:p w14:paraId="1FBCB163" w14:textId="77777777" w:rsidR="00A23FB0" w:rsidRDefault="00102E02" w:rsidP="009E5383">
      <w:pPr>
        <w:pStyle w:val="BodyText"/>
      </w:pPr>
      <w:r>
        <w:t xml:space="preserve">In addition, AAOA will have various airport specific </w:t>
      </w:r>
      <w:r w:rsidR="00CC7779">
        <w:t>recovery assets and deployable personnel to assist in airport recovery operations.</w:t>
      </w:r>
    </w:p>
    <w:p w14:paraId="24EDF46A" w14:textId="77777777" w:rsidR="002A1769" w:rsidRDefault="002A1769" w:rsidP="009E5383">
      <w:pPr>
        <w:pStyle w:val="BodyText"/>
      </w:pPr>
    </w:p>
    <w:p w14:paraId="57C64AFE" w14:textId="77777777" w:rsidR="002A1769" w:rsidRDefault="002A1769" w:rsidP="009E5383">
      <w:pPr>
        <w:pStyle w:val="BodyText"/>
      </w:pPr>
      <w:r>
        <w:t>AAOA will maintain AWIN radio talk group AADRPDIS. Radio check will be conducted in a manner best suited for the association.</w:t>
      </w:r>
    </w:p>
    <w:p w14:paraId="6D37CCDC" w14:textId="77777777" w:rsidR="00CD20CB" w:rsidRPr="00A44BA7" w:rsidRDefault="006B7C0E" w:rsidP="0081755E">
      <w:pPr>
        <w:pStyle w:val="Heading2"/>
        <w:rPr>
          <w:rFonts w:asciiTheme="minorHAnsi" w:hAnsiTheme="minorHAnsi"/>
          <w:i w:val="0"/>
          <w:color w:val="auto"/>
          <w:u w:val="single"/>
        </w:rPr>
      </w:pPr>
      <w:bookmarkStart w:id="11" w:name="_Toc250728347"/>
      <w:r w:rsidRPr="00A44BA7">
        <w:rPr>
          <w:rFonts w:asciiTheme="minorHAnsi" w:hAnsiTheme="minorHAnsi"/>
          <w:i w:val="0"/>
          <w:color w:val="auto"/>
          <w:u w:val="single"/>
        </w:rPr>
        <w:t>Policy</w:t>
      </w:r>
      <w:bookmarkEnd w:id="11"/>
    </w:p>
    <w:p w14:paraId="10BB04EB" w14:textId="77777777" w:rsidR="00CD20CB" w:rsidRDefault="00CD20CB" w:rsidP="0081755E">
      <w:pPr>
        <w:pStyle w:val="BodyText"/>
      </w:pPr>
      <w:r>
        <w:t>The ACG</w:t>
      </w:r>
      <w:r w:rsidRPr="00CD20CB">
        <w:t xml:space="preserve">, in coordination with the FAA, </w:t>
      </w:r>
      <w:r w:rsidR="002563B4">
        <w:t>will</w:t>
      </w:r>
      <w:r w:rsidRPr="00CD20CB">
        <w:t xml:space="preserve"> provide the aviation community with information regarding disaster operations. This notification will be done through the FAA Domestic Events Network (DEN), Notice to Airmen System (NOTAMS), FEMA External Affairs, industry-related groups, etc.</w:t>
      </w:r>
      <w:r w:rsidR="00E4077F">
        <w:br/>
      </w:r>
    </w:p>
    <w:p w14:paraId="71B85B8C" w14:textId="77777777" w:rsidR="00E4077F" w:rsidRDefault="00CD20CB" w:rsidP="0081755E">
      <w:pPr>
        <w:pStyle w:val="BodyText"/>
      </w:pPr>
      <w:r>
        <w:t xml:space="preserve">The ACG </w:t>
      </w:r>
      <w:r w:rsidRPr="004553B9">
        <w:t xml:space="preserve">will produce an Aviation </w:t>
      </w:r>
      <w:r>
        <w:t>Coordination</w:t>
      </w:r>
      <w:r w:rsidRPr="004553B9">
        <w:t xml:space="preserve"> Plan for each specific event. The </w:t>
      </w:r>
      <w:r>
        <w:t>p</w:t>
      </w:r>
      <w:r w:rsidRPr="004553B9">
        <w:t>lan identifies points of contac</w:t>
      </w:r>
      <w:r w:rsidR="00C021BC">
        <w:t>t for air mission requests</w:t>
      </w:r>
      <w:r w:rsidRPr="004553B9">
        <w:t xml:space="preserve">, flight-following procedures and emergency procedures, TFR, and communications requirements. The </w:t>
      </w:r>
      <w:r w:rsidR="00E4077F">
        <w:rPr>
          <w:rFonts w:cs="Arial"/>
        </w:rPr>
        <w:t>ACG</w:t>
      </w:r>
      <w:r w:rsidRPr="004553B9">
        <w:rPr>
          <w:rFonts w:cs="Arial"/>
        </w:rPr>
        <w:t xml:space="preserve"> </w:t>
      </w:r>
      <w:r w:rsidR="00095693">
        <w:t xml:space="preserve">will serve as the </w:t>
      </w:r>
      <w:r w:rsidRPr="004553B9">
        <w:t>dissemination point for crucial a</w:t>
      </w:r>
      <w:r w:rsidR="00095693">
        <w:t>viation coordination</w:t>
      </w:r>
      <w:r w:rsidRPr="004553B9">
        <w:t xml:space="preserve">. </w:t>
      </w:r>
      <w:r w:rsidR="00095693">
        <w:t xml:space="preserve"> </w:t>
      </w:r>
    </w:p>
    <w:p w14:paraId="489D0232" w14:textId="77777777" w:rsidR="00E4077F" w:rsidRPr="00A44BA7" w:rsidRDefault="00E4077F" w:rsidP="0081755E">
      <w:pPr>
        <w:pStyle w:val="Heading3"/>
        <w:rPr>
          <w:rFonts w:asciiTheme="minorHAnsi" w:hAnsiTheme="minorHAnsi"/>
          <w:i/>
          <w:color w:val="auto"/>
        </w:rPr>
      </w:pPr>
      <w:bookmarkStart w:id="12" w:name="_Toc245530879"/>
      <w:r w:rsidRPr="00A44BA7">
        <w:rPr>
          <w:rFonts w:asciiTheme="minorHAnsi" w:hAnsiTheme="minorHAnsi"/>
          <w:i/>
          <w:color w:val="auto"/>
        </w:rPr>
        <w:t>ACG Pre</w:t>
      </w:r>
      <w:r w:rsidR="008E25B7">
        <w:rPr>
          <w:rFonts w:asciiTheme="minorHAnsi" w:hAnsiTheme="minorHAnsi"/>
          <w:i/>
          <w:color w:val="auto"/>
        </w:rPr>
        <w:t>-</w:t>
      </w:r>
      <w:r w:rsidRPr="00A44BA7">
        <w:rPr>
          <w:rFonts w:asciiTheme="minorHAnsi" w:hAnsiTheme="minorHAnsi"/>
          <w:i/>
          <w:color w:val="auto"/>
        </w:rPr>
        <w:t>planning</w:t>
      </w:r>
      <w:bookmarkEnd w:id="12"/>
      <w:r w:rsidRPr="00A44BA7">
        <w:rPr>
          <w:rFonts w:asciiTheme="minorHAnsi" w:hAnsiTheme="minorHAnsi"/>
          <w:i/>
          <w:color w:val="auto"/>
        </w:rPr>
        <w:t xml:space="preserve"> </w:t>
      </w:r>
    </w:p>
    <w:p w14:paraId="4A6A0737" w14:textId="77777777" w:rsidR="0081755E" w:rsidRDefault="00E4077F" w:rsidP="00BB1D79">
      <w:pPr>
        <w:pStyle w:val="BodyText"/>
      </w:pPr>
      <w:r>
        <w:t>Establ</w:t>
      </w:r>
      <w:r w:rsidRPr="004553B9">
        <w:t>ish contacts, develop a directory</w:t>
      </w:r>
      <w:r w:rsidR="00180B66">
        <w:t>, Memorandum</w:t>
      </w:r>
      <w:r w:rsidR="00512753">
        <w:t xml:space="preserve"> of Understanding</w:t>
      </w:r>
      <w:r w:rsidR="00180B66">
        <w:t xml:space="preserve"> (MOU)</w:t>
      </w:r>
      <w:r w:rsidR="00512753">
        <w:t>,</w:t>
      </w:r>
      <w:r w:rsidRPr="004553B9">
        <w:t xml:space="preserve"> and conduct coordination with </w:t>
      </w:r>
      <w:r w:rsidR="0070134D">
        <w:t>s</w:t>
      </w:r>
      <w:r w:rsidRPr="004553B9">
        <w:t xml:space="preserve">tate emergency aviation operations to include a review of </w:t>
      </w:r>
      <w:r w:rsidR="0070134D">
        <w:t>s</w:t>
      </w:r>
      <w:r w:rsidRPr="004553B9">
        <w:t>tate aviation plans and protocols.</w:t>
      </w:r>
    </w:p>
    <w:p w14:paraId="60A394A8" w14:textId="77777777" w:rsidR="003622EA" w:rsidRPr="004553B9" w:rsidRDefault="003622EA" w:rsidP="00BB1D79">
      <w:pPr>
        <w:pStyle w:val="BodyText"/>
      </w:pPr>
    </w:p>
    <w:p w14:paraId="7E8ADC66" w14:textId="77777777" w:rsidR="00E4077F" w:rsidRDefault="00E4077F" w:rsidP="00BB1D79">
      <w:pPr>
        <w:pStyle w:val="BodyText"/>
      </w:pPr>
      <w:r>
        <w:t xml:space="preserve">Identify </w:t>
      </w:r>
      <w:r w:rsidRPr="004553B9">
        <w:t xml:space="preserve">and catalog all available aviation assets </w:t>
      </w:r>
      <w:bookmarkStart w:id="13" w:name="_GoBack"/>
      <w:bookmarkEnd w:id="13"/>
      <w:r w:rsidRPr="004553B9">
        <w:t>(e.g., National Guard aircraft) and facilities (e.g., airports and ANS facilities, such</w:t>
      </w:r>
      <w:r w:rsidR="006E76AF">
        <w:t xml:space="preserve"> as Airport Control Towers</w:t>
      </w:r>
      <w:r w:rsidR="0087137C">
        <w:t>)</w:t>
      </w:r>
      <w:r w:rsidRPr="004553B9">
        <w:t xml:space="preserve"> in coordination with the FAA, </w:t>
      </w:r>
      <w:r>
        <w:t>S</w:t>
      </w:r>
      <w:r w:rsidRPr="004553B9">
        <w:t>tate aviation departments, and other key stakeholders</w:t>
      </w:r>
      <w:r w:rsidR="00805B4C">
        <w:t xml:space="preserve"> on an annual basis</w:t>
      </w:r>
      <w:r w:rsidR="0070134D">
        <w:t>.</w:t>
      </w:r>
    </w:p>
    <w:p w14:paraId="3036406C" w14:textId="77777777" w:rsidR="003622EA" w:rsidRDefault="003622EA" w:rsidP="00BB1D79">
      <w:pPr>
        <w:pStyle w:val="BodyText"/>
      </w:pPr>
    </w:p>
    <w:p w14:paraId="2C524361" w14:textId="5C0D105E" w:rsidR="009E5383" w:rsidRDefault="00596A7D" w:rsidP="003622EA">
      <w:pPr>
        <w:pStyle w:val="BodyText"/>
      </w:pPr>
      <w:bookmarkStart w:id="14" w:name="_Toc250728348"/>
      <w:r>
        <w:t xml:space="preserve">ADEM and the ACG have the responsibility of coordinating, developing and maintaining the Arkansas Air Operations Plan and its annexes. This Air Operations Plan will be updated in conjunction with the </w:t>
      </w:r>
      <w:r w:rsidR="00D7477B">
        <w:t>ARCEMP.</w:t>
      </w:r>
    </w:p>
    <w:p w14:paraId="6AEFB967" w14:textId="77777777" w:rsidR="00596A7D" w:rsidRDefault="009E5383" w:rsidP="009E5383">
      <w:r>
        <w:br w:type="page"/>
      </w:r>
    </w:p>
    <w:p w14:paraId="09A8841B" w14:textId="77777777" w:rsidR="00DF3189" w:rsidRPr="00647C1A" w:rsidRDefault="00B77291" w:rsidP="00E621F6">
      <w:pPr>
        <w:pStyle w:val="Heading2"/>
        <w:rPr>
          <w:rFonts w:asciiTheme="minorHAnsi" w:hAnsiTheme="minorHAnsi"/>
          <w:i w:val="0"/>
          <w:color w:val="auto"/>
          <w:u w:val="single"/>
        </w:rPr>
      </w:pPr>
      <w:r w:rsidRPr="00647C1A">
        <w:rPr>
          <w:rFonts w:asciiTheme="minorHAnsi" w:hAnsiTheme="minorHAnsi"/>
          <w:i w:val="0"/>
          <w:color w:val="auto"/>
          <w:u w:val="single"/>
        </w:rPr>
        <w:lastRenderedPageBreak/>
        <w:t xml:space="preserve">Air </w:t>
      </w:r>
      <w:r w:rsidR="00E621F6" w:rsidRPr="00647C1A">
        <w:rPr>
          <w:rFonts w:asciiTheme="minorHAnsi" w:hAnsiTheme="minorHAnsi"/>
          <w:i w:val="0"/>
          <w:color w:val="auto"/>
          <w:u w:val="single"/>
        </w:rPr>
        <w:t>Coordination Group (ACG)</w:t>
      </w:r>
      <w:bookmarkEnd w:id="14"/>
    </w:p>
    <w:p w14:paraId="20E0B1A3" w14:textId="77777777" w:rsidR="00C42D19" w:rsidRDefault="00C42D19" w:rsidP="00496711">
      <w:pPr>
        <w:pStyle w:val="BodyText"/>
      </w:pPr>
    </w:p>
    <w:p w14:paraId="670B8C09" w14:textId="77777777" w:rsidR="001B1881" w:rsidRDefault="00C42D19" w:rsidP="00A23FB0">
      <w:pPr>
        <w:pStyle w:val="BodyText"/>
      </w:pPr>
      <w:r w:rsidRPr="00296049">
        <w:t>The ACG is a state level management asset that coordinates the use o</w:t>
      </w:r>
      <w:r>
        <w:t>f</w:t>
      </w:r>
      <w:r w:rsidRPr="00296049">
        <w:t xml:space="preserve"> fixed and rotary wing aircraft during response efforts supporting </w:t>
      </w:r>
      <w:r>
        <w:t>f</w:t>
      </w:r>
      <w:r w:rsidRPr="00296049">
        <w:t xml:space="preserve">ederal agencies, </w:t>
      </w:r>
      <w:r>
        <w:t>s</w:t>
      </w:r>
      <w:r w:rsidRPr="00296049">
        <w:t>tate, local, and tribal governmental entities, and voluntary organizations requiring or providing aviation assistance during a disaster and emergency.</w:t>
      </w:r>
      <w:r>
        <w:t xml:space="preserve"> </w:t>
      </w:r>
    </w:p>
    <w:p w14:paraId="41081C99" w14:textId="77777777" w:rsidR="001B1881" w:rsidRPr="0092348E" w:rsidRDefault="001B1881" w:rsidP="00456A2F">
      <w:pPr>
        <w:pStyle w:val="BodyText"/>
        <w:ind w:left="0"/>
      </w:pPr>
    </w:p>
    <w:p w14:paraId="6F3DDF90" w14:textId="77777777" w:rsidR="00C42D19" w:rsidRDefault="00C42D19" w:rsidP="00C42D19">
      <w:pPr>
        <w:pStyle w:val="BodyText"/>
      </w:pPr>
      <w:r>
        <w:t xml:space="preserve">The </w:t>
      </w:r>
      <w:r w:rsidR="00890ABF">
        <w:t>primary responsibility</w:t>
      </w:r>
      <w:r w:rsidRPr="005571FC">
        <w:t xml:space="preserve"> </w:t>
      </w:r>
      <w:r>
        <w:t>is</w:t>
      </w:r>
      <w:r w:rsidRPr="005571FC">
        <w:t xml:space="preserve"> to coordinate procurement and integration of aviation assets requested by </w:t>
      </w:r>
      <w:r>
        <w:t xml:space="preserve">the State Emergency Operations Center (SEOC) </w:t>
      </w:r>
      <w:r w:rsidRPr="005571FC">
        <w:t xml:space="preserve">in response to a disaster or emergency. </w:t>
      </w:r>
      <w:r>
        <w:t xml:space="preserve">The agency providing the aircraft for approved mission tasks by the ACG maintains the responsibility to operate the aircraft. </w:t>
      </w:r>
      <w:r w:rsidRPr="005571FC">
        <w:t xml:space="preserve">The </w:t>
      </w:r>
      <w:r>
        <w:t>ACG</w:t>
      </w:r>
      <w:r w:rsidRPr="005571FC">
        <w:t xml:space="preserve"> will have a minimal role in the </w:t>
      </w:r>
      <w:r>
        <w:t xml:space="preserve">direct </w:t>
      </w:r>
      <w:r w:rsidRPr="005571FC">
        <w:t>C</w:t>
      </w:r>
      <w:r w:rsidRPr="0092348E">
        <w:rPr>
          <w:vertAlign w:val="superscript"/>
        </w:rPr>
        <w:t>2</w:t>
      </w:r>
      <w:r w:rsidRPr="005571FC">
        <w:t xml:space="preserve"> of aviation resources.</w:t>
      </w:r>
      <w:r>
        <w:t xml:space="preserve"> The </w:t>
      </w:r>
      <w:r w:rsidRPr="00296049">
        <w:t>ACG coordinates between agencies while providing a point of contact for aviation coordination into and from the disaster area working with the FEMA RRCC</w:t>
      </w:r>
      <w:r>
        <w:t xml:space="preserve"> or JFO</w:t>
      </w:r>
      <w:r w:rsidRPr="00296049">
        <w:t>.</w:t>
      </w:r>
      <w:r>
        <w:t xml:space="preserve"> This role is enabled by a number of key functions, including:</w:t>
      </w:r>
    </w:p>
    <w:p w14:paraId="33B68A2E" w14:textId="77777777" w:rsidR="00456A2F" w:rsidRDefault="00456A2F" w:rsidP="00C42D19">
      <w:pPr>
        <w:pStyle w:val="BodyText"/>
      </w:pPr>
    </w:p>
    <w:p w14:paraId="7CDFCBB7" w14:textId="77777777" w:rsidR="00C42D19" w:rsidRDefault="00C42D19" w:rsidP="00C42D19">
      <w:pPr>
        <w:pStyle w:val="Bullet"/>
      </w:pPr>
      <w:r>
        <w:t>Support of air mission requests</w:t>
      </w:r>
    </w:p>
    <w:p w14:paraId="309736D9" w14:textId="77777777" w:rsidR="00C42D19" w:rsidRDefault="00C42D19" w:rsidP="00C42D19">
      <w:pPr>
        <w:pStyle w:val="Bullet"/>
      </w:pPr>
      <w:r>
        <w:t>Prioritization of aviation missions</w:t>
      </w:r>
    </w:p>
    <w:p w14:paraId="341FF6FA" w14:textId="77777777" w:rsidR="00C42D19" w:rsidRPr="0092348E" w:rsidRDefault="00C42D19" w:rsidP="00C42D19">
      <w:pPr>
        <w:pStyle w:val="Bullet"/>
      </w:pPr>
      <w:r>
        <w:rPr>
          <w:bCs/>
          <w:szCs w:val="24"/>
        </w:rPr>
        <w:t>Mission assignment of available aviation assets</w:t>
      </w:r>
    </w:p>
    <w:p w14:paraId="4952ADFC" w14:textId="77777777" w:rsidR="00C42D19" w:rsidRPr="0092348E" w:rsidRDefault="00C42D19" w:rsidP="00C42D19">
      <w:pPr>
        <w:pStyle w:val="Bullet"/>
      </w:pPr>
      <w:r>
        <w:rPr>
          <w:bCs/>
          <w:szCs w:val="24"/>
        </w:rPr>
        <w:t>Air mission planning and coordination, including de-confliction</w:t>
      </w:r>
    </w:p>
    <w:p w14:paraId="03E97C3C" w14:textId="77777777" w:rsidR="00C42D19" w:rsidRPr="0092348E" w:rsidRDefault="00C42D19" w:rsidP="00C42D19">
      <w:pPr>
        <w:pStyle w:val="Bullet"/>
      </w:pPr>
      <w:r>
        <w:rPr>
          <w:bCs/>
          <w:szCs w:val="24"/>
        </w:rPr>
        <w:t>Situational awareness of aviation operations in the incident area</w:t>
      </w:r>
    </w:p>
    <w:p w14:paraId="2F4FBB8D" w14:textId="77777777" w:rsidR="00C42D19" w:rsidRPr="00102E02" w:rsidRDefault="00C42D19" w:rsidP="00C42D19">
      <w:pPr>
        <w:pStyle w:val="Bullet"/>
      </w:pPr>
      <w:r>
        <w:rPr>
          <w:bCs/>
          <w:szCs w:val="24"/>
        </w:rPr>
        <w:t>Coordination of ground support services at designated airports</w:t>
      </w:r>
    </w:p>
    <w:p w14:paraId="20DADB14" w14:textId="77777777" w:rsidR="000A0A79" w:rsidRDefault="00C42D19" w:rsidP="001B1881">
      <w:pPr>
        <w:pStyle w:val="Bullet"/>
      </w:pPr>
      <w:r>
        <w:rPr>
          <w:bCs/>
          <w:szCs w:val="24"/>
        </w:rPr>
        <w:t>Provide operational status and damage assessment of civil airports within the State, utilizing AAOA’s Emergency Communication System</w:t>
      </w:r>
    </w:p>
    <w:p w14:paraId="0713535A" w14:textId="77777777" w:rsidR="00C42D19" w:rsidRDefault="00C42D19" w:rsidP="00C42D19">
      <w:pPr>
        <w:pStyle w:val="BodyText"/>
      </w:pPr>
    </w:p>
    <w:p w14:paraId="0B71694F" w14:textId="77777777" w:rsidR="00C42D19" w:rsidRDefault="00C42D19" w:rsidP="00EC10E5">
      <w:pPr>
        <w:pStyle w:val="BodyText"/>
      </w:pPr>
      <w:r>
        <w:t>The ACG also serves as the principal operational interface with the FAA for the incident area. The FAA is the final authority on Air Traffic Control (</w:t>
      </w:r>
      <w:r w:rsidRPr="00A246A6">
        <w:t>AT</w:t>
      </w:r>
      <w:r>
        <w:t>C)</w:t>
      </w:r>
      <w:r w:rsidRPr="00A246A6">
        <w:t xml:space="preserve"> matters, including the establishment and management of TFR</w:t>
      </w:r>
      <w:r w:rsidR="00512753">
        <w:t>s</w:t>
      </w:r>
      <w:r w:rsidRPr="00A246A6">
        <w:t>; development and implementation of incident response aviation operations coordination plans; coordination with active ATC facilities; and the mitigation of impacts on the National Airspace System (NAS).</w:t>
      </w:r>
    </w:p>
    <w:p w14:paraId="18E1A55D" w14:textId="77777777" w:rsidR="00C42D19" w:rsidRDefault="00C42D19" w:rsidP="00C42D19">
      <w:pPr>
        <w:pStyle w:val="BodyText"/>
      </w:pPr>
    </w:p>
    <w:p w14:paraId="239193F7" w14:textId="77777777" w:rsidR="003A5F73" w:rsidRDefault="00890ABF" w:rsidP="001B1881">
      <w:pPr>
        <w:pStyle w:val="BodyText"/>
      </w:pPr>
      <w:r>
        <w:t xml:space="preserve">It </w:t>
      </w:r>
      <w:r w:rsidR="00C42D19" w:rsidRPr="00A246A6">
        <w:t>also helps to identify and resolve flight safety issues, especially those involving multiple departments and agencies, in coordination with the FAA, which retains ultimate aviation safety oversight authority.</w:t>
      </w:r>
    </w:p>
    <w:p w14:paraId="22E62088" w14:textId="77777777" w:rsidR="00EC10E5" w:rsidRDefault="00D000B7" w:rsidP="00D000B7">
      <w:r>
        <w:br w:type="page"/>
      </w:r>
    </w:p>
    <w:p w14:paraId="717AC4EA" w14:textId="5091B48C" w:rsidR="00A411BA" w:rsidRDefault="00D00F82" w:rsidP="00496711">
      <w:pPr>
        <w:pStyle w:val="BodyText"/>
      </w:pPr>
      <w:r>
        <w:rPr>
          <w:noProof/>
        </w:rPr>
        <w:lastRenderedPageBreak/>
        <mc:AlternateContent>
          <mc:Choice Requires="wpc">
            <w:drawing>
              <wp:inline distT="0" distB="0" distL="0" distR="0" wp14:anchorId="1D521A7B" wp14:editId="15BB6155">
                <wp:extent cx="5667375" cy="1773555"/>
                <wp:effectExtent l="19050" t="0" r="0" b="0"/>
                <wp:docPr id="218" name="Canvas 21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1" name="AutoShape 220"/>
                        <wps:cNvSpPr>
                          <a:spLocks noChangeArrowheads="1"/>
                        </wps:cNvSpPr>
                        <wps:spPr bwMode="auto">
                          <a:xfrm>
                            <a:off x="0" y="1008152"/>
                            <a:ext cx="1406526" cy="320363"/>
                          </a:xfrm>
                          <a:prstGeom prst="roundRect">
                            <a:avLst>
                              <a:gd name="adj" fmla="val 16667"/>
                            </a:avLst>
                          </a:prstGeom>
                          <a:solidFill>
                            <a:schemeClr val="accent5">
                              <a:lumMod val="100000"/>
                              <a:lumOff val="0"/>
                            </a:schemeClr>
                          </a:solidFill>
                          <a:ln w="38100">
                            <a:solidFill>
                              <a:schemeClr val="tx1">
                                <a:lumMod val="100000"/>
                                <a:lumOff val="0"/>
                              </a:schemeClr>
                            </a:solidFill>
                            <a:round/>
                            <a:headEnd/>
                            <a:tailEnd/>
                          </a:ln>
                          <a:effectLst>
                            <a:outerShdw dist="28398" dir="3806097" algn="ctr" rotWithShape="0">
                              <a:schemeClr val="accent5">
                                <a:lumMod val="50000"/>
                                <a:lumOff val="0"/>
                                <a:alpha val="50000"/>
                              </a:schemeClr>
                            </a:outerShdw>
                          </a:effectLst>
                        </wps:spPr>
                        <wps:txbx>
                          <w:txbxContent>
                            <w:p w14:paraId="0F23BC9C" w14:textId="77777777" w:rsidR="003F3438" w:rsidRPr="00E03B75" w:rsidRDefault="003F3438" w:rsidP="00C42D19">
                              <w:pPr>
                                <w:rPr>
                                  <w:b/>
                                  <w:color w:val="FFFFFF" w:themeColor="background1"/>
                                  <w:szCs w:val="24"/>
                                </w:rPr>
                              </w:pPr>
                              <w:r w:rsidRPr="00E03B75">
                                <w:rPr>
                                  <w:b/>
                                  <w:color w:val="FFFFFF" w:themeColor="background1"/>
                                  <w:szCs w:val="24"/>
                                </w:rPr>
                                <w:t>National Guard</w:t>
                              </w:r>
                            </w:p>
                          </w:txbxContent>
                        </wps:txbx>
                        <wps:bodyPr rot="0" vert="horz" wrap="square" lIns="91440" tIns="45720" rIns="91440" bIns="45720" anchor="t" anchorCtr="0" upright="1">
                          <a:noAutofit/>
                        </wps:bodyPr>
                      </wps:wsp>
                      <wps:wsp>
                        <wps:cNvPr id="22" name="AutoShape 221"/>
                        <wps:cNvSpPr>
                          <a:spLocks noChangeArrowheads="1"/>
                        </wps:cNvSpPr>
                        <wps:spPr bwMode="auto">
                          <a:xfrm>
                            <a:off x="1812636" y="1243470"/>
                            <a:ext cx="1395795" cy="344307"/>
                          </a:xfrm>
                          <a:prstGeom prst="roundRect">
                            <a:avLst>
                              <a:gd name="adj" fmla="val 16667"/>
                            </a:avLst>
                          </a:prstGeom>
                          <a:solidFill>
                            <a:schemeClr val="accent5">
                              <a:lumMod val="100000"/>
                              <a:lumOff val="0"/>
                            </a:schemeClr>
                          </a:solidFill>
                          <a:ln w="38100">
                            <a:solidFill>
                              <a:schemeClr val="tx1">
                                <a:lumMod val="100000"/>
                                <a:lumOff val="0"/>
                              </a:schemeClr>
                            </a:solidFill>
                            <a:round/>
                            <a:headEnd/>
                            <a:tailEnd/>
                          </a:ln>
                          <a:effectLst>
                            <a:outerShdw dist="28398" dir="3806097" algn="ctr" rotWithShape="0">
                              <a:schemeClr val="accent5">
                                <a:lumMod val="50000"/>
                                <a:lumOff val="0"/>
                                <a:alpha val="50000"/>
                              </a:schemeClr>
                            </a:outerShdw>
                          </a:effectLst>
                        </wps:spPr>
                        <wps:txbx>
                          <w:txbxContent>
                            <w:p w14:paraId="5AE3A4C5" w14:textId="77777777" w:rsidR="003F3438" w:rsidRPr="00680165" w:rsidRDefault="003F3438" w:rsidP="00C42D19">
                              <w:pPr>
                                <w:jc w:val="center"/>
                                <w:rPr>
                                  <w:b/>
                                  <w:color w:val="FFFFFF" w:themeColor="background1"/>
                                  <w:szCs w:val="24"/>
                                </w:rPr>
                              </w:pPr>
                              <w:r>
                                <w:rPr>
                                  <w:b/>
                                  <w:color w:val="FFFFFF" w:themeColor="background1"/>
                                  <w:szCs w:val="24"/>
                                </w:rPr>
                                <w:t>Civil Air Patrol</w:t>
                              </w:r>
                            </w:p>
                          </w:txbxContent>
                        </wps:txbx>
                        <wps:bodyPr rot="0" vert="horz" wrap="square" lIns="91440" tIns="45720" rIns="91440" bIns="45720" anchor="t" anchorCtr="0" upright="1">
                          <a:noAutofit/>
                        </wps:bodyPr>
                      </wps:wsp>
                      <wps:wsp>
                        <wps:cNvPr id="23" name="AutoShape 222"/>
                        <wps:cNvSpPr>
                          <a:spLocks noChangeArrowheads="1"/>
                        </wps:cNvSpPr>
                        <wps:spPr bwMode="auto">
                          <a:xfrm>
                            <a:off x="1152295" y="144494"/>
                            <a:ext cx="2695016" cy="362472"/>
                          </a:xfrm>
                          <a:prstGeom prst="roundRect">
                            <a:avLst>
                              <a:gd name="adj" fmla="val 16667"/>
                            </a:avLst>
                          </a:prstGeom>
                          <a:solidFill>
                            <a:schemeClr val="accent5">
                              <a:lumMod val="100000"/>
                              <a:lumOff val="0"/>
                            </a:schemeClr>
                          </a:solidFill>
                          <a:ln w="38100">
                            <a:solidFill>
                              <a:schemeClr val="tx1">
                                <a:lumMod val="100000"/>
                                <a:lumOff val="0"/>
                              </a:schemeClr>
                            </a:solidFill>
                            <a:round/>
                            <a:headEnd/>
                            <a:tailEnd/>
                          </a:ln>
                          <a:effectLst>
                            <a:outerShdw dist="28398" dir="3806097" algn="ctr" rotWithShape="0">
                              <a:schemeClr val="accent5">
                                <a:lumMod val="50000"/>
                                <a:lumOff val="0"/>
                                <a:alpha val="50000"/>
                              </a:schemeClr>
                            </a:outerShdw>
                          </a:effectLst>
                        </wps:spPr>
                        <wps:txbx>
                          <w:txbxContent>
                            <w:p w14:paraId="0CC6AA51" w14:textId="0AB0C25F" w:rsidR="003F3438" w:rsidRPr="00680165" w:rsidRDefault="003F3438" w:rsidP="00890ABF">
                              <w:pPr>
                                <w:rPr>
                                  <w:b/>
                                  <w:color w:val="FFFFFF" w:themeColor="background1"/>
                                  <w:szCs w:val="24"/>
                                </w:rPr>
                              </w:pPr>
                              <w:r>
                                <w:rPr>
                                  <w:b/>
                                  <w:color w:val="FFFFFF" w:themeColor="background1"/>
                                  <w:szCs w:val="24"/>
                                </w:rPr>
                                <w:t>Arkansas Division of Aeronautics</w:t>
                              </w:r>
                            </w:p>
                          </w:txbxContent>
                        </wps:txbx>
                        <wps:bodyPr rot="0" vert="horz" wrap="square" lIns="91440" tIns="45720" rIns="91440" bIns="45720" anchor="t" anchorCtr="0" upright="1">
                          <a:noAutofit/>
                        </wps:bodyPr>
                      </wps:wsp>
                      <wps:wsp>
                        <wps:cNvPr id="24" name="AutoShape 223"/>
                        <wps:cNvSpPr>
                          <a:spLocks noChangeArrowheads="1"/>
                        </wps:cNvSpPr>
                        <wps:spPr bwMode="auto">
                          <a:xfrm rot="5400000">
                            <a:off x="2289659" y="744797"/>
                            <a:ext cx="478893" cy="239374"/>
                          </a:xfrm>
                          <a:prstGeom prst="rightArrow">
                            <a:avLst>
                              <a:gd name="adj1" fmla="val 50000"/>
                              <a:gd name="adj2" fmla="val 50000"/>
                            </a:avLst>
                          </a:prstGeom>
                          <a:solidFill>
                            <a:srgbClr val="0070C0"/>
                          </a:solidFill>
                          <a:ln w="38100">
                            <a:solidFill>
                              <a:srgbClr val="002060"/>
                            </a:solidFill>
                            <a:miter lim="800000"/>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wps:wsp>
                        <wps:cNvPr id="25" name="AutoShape 224"/>
                        <wps:cNvSpPr>
                          <a:spLocks noChangeArrowheads="1"/>
                        </wps:cNvSpPr>
                        <wps:spPr bwMode="auto">
                          <a:xfrm rot="2489744">
                            <a:off x="3447804" y="625038"/>
                            <a:ext cx="242675" cy="239446"/>
                          </a:xfrm>
                          <a:prstGeom prst="rightArrow">
                            <a:avLst>
                              <a:gd name="adj1" fmla="val 50000"/>
                              <a:gd name="adj2" fmla="val 25345"/>
                            </a:avLst>
                          </a:prstGeom>
                          <a:solidFill>
                            <a:srgbClr val="0070C0"/>
                          </a:solidFill>
                          <a:ln w="38100">
                            <a:solidFill>
                              <a:srgbClr val="002060"/>
                            </a:solidFill>
                            <a:miter lim="800000"/>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wps:wsp>
                        <wps:cNvPr id="26" name="AutoShape 225"/>
                        <wps:cNvSpPr>
                          <a:spLocks noChangeArrowheads="1"/>
                        </wps:cNvSpPr>
                        <wps:spPr bwMode="auto">
                          <a:xfrm>
                            <a:off x="3690480" y="917328"/>
                            <a:ext cx="1914988" cy="326143"/>
                          </a:xfrm>
                          <a:prstGeom prst="roundRect">
                            <a:avLst>
                              <a:gd name="adj" fmla="val 16667"/>
                            </a:avLst>
                          </a:prstGeom>
                          <a:solidFill>
                            <a:schemeClr val="accent5">
                              <a:lumMod val="100000"/>
                              <a:lumOff val="0"/>
                            </a:schemeClr>
                          </a:solidFill>
                          <a:ln w="38100">
                            <a:solidFill>
                              <a:schemeClr val="tx1">
                                <a:lumMod val="100000"/>
                                <a:lumOff val="0"/>
                              </a:schemeClr>
                            </a:solidFill>
                            <a:round/>
                            <a:headEnd/>
                            <a:tailEnd/>
                          </a:ln>
                          <a:effectLst>
                            <a:outerShdw dist="28398" dir="3806097" algn="ctr" rotWithShape="0">
                              <a:schemeClr val="accent5">
                                <a:lumMod val="50000"/>
                                <a:lumOff val="0"/>
                                <a:alpha val="50000"/>
                              </a:schemeClr>
                            </a:outerShdw>
                          </a:effectLst>
                        </wps:spPr>
                        <wps:txbx>
                          <w:txbxContent>
                            <w:p w14:paraId="2FA1431F" w14:textId="77777777" w:rsidR="003F3438" w:rsidRPr="00DB6893" w:rsidRDefault="003F3438" w:rsidP="00C42D19">
                              <w:pPr>
                                <w:rPr>
                                  <w:b/>
                                  <w:color w:val="FFFFFF" w:themeColor="background1"/>
                                  <w:sz w:val="22"/>
                                  <w:szCs w:val="22"/>
                                </w:rPr>
                              </w:pPr>
                              <w:r w:rsidRPr="00DB6893">
                                <w:rPr>
                                  <w:b/>
                                  <w:color w:val="FFFFFF" w:themeColor="background1"/>
                                  <w:sz w:val="22"/>
                                  <w:szCs w:val="22"/>
                                </w:rPr>
                                <w:t xml:space="preserve">State Supporting Agencies </w:t>
                              </w:r>
                            </w:p>
                            <w:p w14:paraId="5898CA69" w14:textId="77777777" w:rsidR="003F3438" w:rsidRPr="00680165" w:rsidRDefault="003F3438" w:rsidP="00C42D19">
                              <w:pPr>
                                <w:jc w:val="center"/>
                                <w:rPr>
                                  <w:b/>
                                  <w:color w:val="FFFFFF" w:themeColor="background1"/>
                                  <w:sz w:val="32"/>
                                  <w:szCs w:val="32"/>
                                </w:rPr>
                              </w:pPr>
                            </w:p>
                          </w:txbxContent>
                        </wps:txbx>
                        <wps:bodyPr rot="0" vert="horz" wrap="square" lIns="91440" tIns="45720" rIns="91440" bIns="45720" anchor="t" anchorCtr="0" upright="1">
                          <a:noAutofit/>
                        </wps:bodyPr>
                      </wps:wsp>
                      <wps:wsp>
                        <wps:cNvPr id="27" name="AutoShape 226"/>
                        <wps:cNvSpPr>
                          <a:spLocks noChangeArrowheads="1"/>
                        </wps:cNvSpPr>
                        <wps:spPr bwMode="auto">
                          <a:xfrm rot="7273708">
                            <a:off x="1148130" y="629203"/>
                            <a:ext cx="246878" cy="239374"/>
                          </a:xfrm>
                          <a:prstGeom prst="rightArrow">
                            <a:avLst>
                              <a:gd name="adj1" fmla="val 50000"/>
                              <a:gd name="adj2" fmla="val 25776"/>
                            </a:avLst>
                          </a:prstGeom>
                          <a:solidFill>
                            <a:srgbClr val="0070C0"/>
                          </a:solidFill>
                          <a:ln w="38100">
                            <a:solidFill>
                              <a:srgbClr val="002060"/>
                            </a:solidFill>
                            <a:miter lim="800000"/>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wpc:wpc>
                  </a:graphicData>
                </a:graphic>
              </wp:inline>
            </w:drawing>
          </mc:Choice>
          <mc:Fallback>
            <w:pict>
              <v:group w14:anchorId="1D521A7B" id="Canvas 218" o:spid="_x0000_s1026" editas="canvas" style="width:446.25pt;height:139.65pt;mso-position-horizontal-relative:char;mso-position-vertical-relative:line" coordsize="56673,17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6673;height:17735;visibility:visible;mso-wrap-style:square">
                  <v:fill o:detectmouseclick="t"/>
                  <v:path o:connecttype="none"/>
                </v:shape>
                <v:roundrect id="AutoShape 220" o:spid="_x0000_s1028" style="position:absolute;top:10081;width:14065;height:320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" fillcolor="#4bacc6 [3208]" strokecolor="black [3213]" strokeweight="3pt">
                  <v:shadow on="t" color="#205867 [1608]" opacity=".5" offset="1pt"/>
                  <v:textbox>
                    <w:txbxContent>
                      <w:p w14:paraId="0F23BC9C" w14:textId="77777777" w:rsidR="003F3438" w:rsidRPr="00E03B75" w:rsidRDefault="003F3438" w:rsidP="00C42D19">
                        <w:pPr>
                          <w:rPr>
                            <w:b/>
                            <w:color w:val="FFFFFF" w:themeColor="background1"/>
                            <w:szCs w:val="24"/>
                          </w:rPr>
                        </w:pPr>
                        <w:r w:rsidRPr="00E03B75">
                          <w:rPr>
                            <w:b/>
                            <w:color w:val="FFFFFF" w:themeColor="background1"/>
                            <w:szCs w:val="24"/>
                          </w:rPr>
                          <w:t>National Guard</w:t>
                        </w:r>
                      </w:p>
                    </w:txbxContent>
                  </v:textbox>
                </v:roundrect>
                <v:roundrect id="AutoShape 221" o:spid="_x0000_s1029" style="position:absolute;left:18126;top:12434;width:13958;height:344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" fillcolor="#4bacc6 [3208]" strokecolor="black [3213]" strokeweight="3pt">
                  <v:shadow on="t" color="#205867 [1608]" opacity=".5" offset="1pt"/>
                  <v:textbox>
                    <w:txbxContent>
                      <w:p w14:paraId="5AE3A4C5" w14:textId="77777777" w:rsidR="003F3438" w:rsidRPr="00680165" w:rsidRDefault="003F3438" w:rsidP="00C42D19">
                        <w:pPr>
                          <w:jc w:val="center"/>
                          <w:rPr>
                            <w:b/>
                            <w:color w:val="FFFFFF" w:themeColor="background1"/>
                            <w:szCs w:val="24"/>
                          </w:rPr>
                        </w:pPr>
                        <w:r>
                          <w:rPr>
                            <w:b/>
                            <w:color w:val="FFFFFF" w:themeColor="background1"/>
                            <w:szCs w:val="24"/>
                          </w:rPr>
                          <w:t>Civil Air Patrol</w:t>
                        </w:r>
                      </w:p>
                    </w:txbxContent>
                  </v:textbox>
                </v:roundrect>
                <v:roundrect id="AutoShape 222" o:spid="_x0000_s1030" style="position:absolute;left:11522;top:1444;width:26951;height:362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" fillcolor="#4bacc6 [3208]" strokecolor="black [3213]" strokeweight="3pt">
                  <v:shadow on="t" color="#205867 [1608]" opacity=".5" offset="1pt"/>
                  <v:textbox>
                    <w:txbxContent>
                      <w:p w14:paraId="0CC6AA51" w14:textId="0AB0C25F" w:rsidR="003F3438" w:rsidRPr="00680165" w:rsidRDefault="003F3438" w:rsidP="00890ABF">
                        <w:pPr>
                          <w:rPr>
                            <w:b/>
                            <w:color w:val="FFFFFF" w:themeColor="background1"/>
                            <w:szCs w:val="24"/>
                          </w:rPr>
                        </w:pPr>
                        <w:r>
                          <w:rPr>
                            <w:b/>
                            <w:color w:val="FFFFFF" w:themeColor="background1"/>
                            <w:szCs w:val="24"/>
                          </w:rPr>
                          <w:t>Arkansas Division of Aeronautics</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23" o:spid="_x0000_s1031" type="#_x0000_t13" style="position:absolute;left:22896;top:7448;width:4789;height:239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" adj="16202" fillcolor="#0070c0" strokecolor="#002060" strokeweight="3pt">
                  <v:shadow on="t" color="#622423 [1605]" opacity=".5" offset="1pt"/>
                </v:shape>
                <v:shape id="AutoShape 224" o:spid="_x0000_s1032" type="#_x0000_t13" style="position:absolute;left:34478;top:6250;width:2426;height:2394;rotation:271946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" adj="16198" fillcolor="#0070c0" strokecolor="#002060" strokeweight="3pt">
                  <v:shadow on="t" color="#622423 [1605]" opacity=".5" offset="1pt"/>
                </v:shape>
                <v:roundrect id="AutoShape 225" o:spid="_x0000_s1033" style="position:absolute;left:36904;top:9173;width:19150;height:326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" fillcolor="#4bacc6 [3208]" strokecolor="black [3213]" strokeweight="3pt">
                  <v:shadow on="t" color="#205867 [1608]" opacity=".5" offset="1pt"/>
                  <v:textbox>
                    <w:txbxContent>
                      <w:p w14:paraId="2FA1431F" w14:textId="77777777" w:rsidR="003F3438" w:rsidRPr="00DB6893" w:rsidRDefault="003F3438" w:rsidP="00C42D19">
                        <w:pPr>
                          <w:rPr>
                            <w:b/>
                            <w:color w:val="FFFFFF" w:themeColor="background1"/>
                            <w:sz w:val="22"/>
                            <w:szCs w:val="22"/>
                          </w:rPr>
                        </w:pPr>
                        <w:r w:rsidRPr="00DB6893">
                          <w:rPr>
                            <w:b/>
                            <w:color w:val="FFFFFF" w:themeColor="background1"/>
                            <w:sz w:val="22"/>
                            <w:szCs w:val="22"/>
                          </w:rPr>
                          <w:t xml:space="preserve">State Supporting Agencies </w:t>
                        </w:r>
                      </w:p>
                      <w:p w14:paraId="5898CA69" w14:textId="77777777" w:rsidR="003F3438" w:rsidRPr="00680165" w:rsidRDefault="003F3438" w:rsidP="00C42D19">
                        <w:pPr>
                          <w:jc w:val="center"/>
                          <w:rPr>
                            <w:b/>
                            <w:color w:val="FFFFFF" w:themeColor="background1"/>
                            <w:sz w:val="32"/>
                            <w:szCs w:val="32"/>
                          </w:rPr>
                        </w:pPr>
                      </w:p>
                    </w:txbxContent>
                  </v:textbox>
                </v:roundrect>
                <v:shape id="AutoShape 226" o:spid="_x0000_s1034" type="#_x0000_t13" style="position:absolute;left:11480;top:6292;width:2469;height:2394;rotation:794482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" adj="16202" fillcolor="#0070c0" strokecolor="#002060" strokeweight="3pt">
                  <v:shadow on="t" color="#622423 [1605]" opacity=".5" offset="1pt"/>
                </v:shape>
                <w10:anchorlock/>
              </v:group>
            </w:pict>
          </mc:Fallback>
        </mc:AlternateContent>
      </w:r>
    </w:p>
    <w:p w14:paraId="0DE1381A" w14:textId="77777777" w:rsidR="00916867" w:rsidRPr="00916867" w:rsidRDefault="00C42D19" w:rsidP="00AF69EF">
      <w:pPr>
        <w:pStyle w:val="Caption"/>
      </w:pPr>
      <w:r>
        <w:t>Figure 2: Aviation Coordination Group Organization</w:t>
      </w:r>
    </w:p>
    <w:p w14:paraId="1431F0ED" w14:textId="77777777" w:rsidR="009B6533" w:rsidRPr="00A23FB0" w:rsidRDefault="004D071E" w:rsidP="00A23FB0">
      <w:pPr>
        <w:pStyle w:val="Heading3"/>
        <w:rPr>
          <w:rFonts w:asciiTheme="minorHAnsi" w:hAnsiTheme="minorHAnsi"/>
          <w:i/>
          <w:color w:val="auto"/>
        </w:rPr>
      </w:pPr>
      <w:r w:rsidRPr="00647C1A">
        <w:rPr>
          <w:rFonts w:asciiTheme="minorHAnsi" w:hAnsiTheme="minorHAnsi"/>
          <w:i/>
          <w:color w:val="auto"/>
        </w:rPr>
        <w:t>Air Group</w:t>
      </w:r>
      <w:r w:rsidR="00B77291" w:rsidRPr="00647C1A">
        <w:rPr>
          <w:rFonts w:asciiTheme="minorHAnsi" w:hAnsiTheme="minorHAnsi"/>
          <w:i/>
          <w:color w:val="auto"/>
        </w:rPr>
        <w:t xml:space="preserve"> Coordinator</w:t>
      </w:r>
    </w:p>
    <w:p w14:paraId="5AF45F68" w14:textId="77777777" w:rsidR="009B6533" w:rsidRDefault="00830CF0" w:rsidP="00382E25">
      <w:pPr>
        <w:pStyle w:val="BodyText"/>
        <w:numPr>
          <w:ilvl w:val="0"/>
          <w:numId w:val="14"/>
        </w:numPr>
      </w:pPr>
      <w:r>
        <w:t>The ADA Director will appoint a representative that</w:t>
      </w:r>
      <w:r w:rsidR="003343A7">
        <w:t xml:space="preserve"> will assume the role of the </w:t>
      </w:r>
      <w:r w:rsidR="00B77291">
        <w:t xml:space="preserve">Air </w:t>
      </w:r>
      <w:r w:rsidR="00406206">
        <w:t xml:space="preserve">Group </w:t>
      </w:r>
      <w:r w:rsidR="00B77291">
        <w:t>Coordinator</w:t>
      </w:r>
      <w:r w:rsidR="009B6533">
        <w:t>.</w:t>
      </w:r>
      <w:r w:rsidR="005D0455" w:rsidRPr="005D0455">
        <w:t xml:space="preserve"> </w:t>
      </w:r>
    </w:p>
    <w:p w14:paraId="6BFCF22B" w14:textId="77777777" w:rsidR="009B6533" w:rsidRPr="00E43604" w:rsidRDefault="009B6533" w:rsidP="009B6533">
      <w:pPr>
        <w:pStyle w:val="BodyText"/>
        <w:rPr>
          <w:sz w:val="16"/>
          <w:szCs w:val="16"/>
        </w:rPr>
      </w:pPr>
    </w:p>
    <w:p w14:paraId="61E35035" w14:textId="77777777" w:rsidR="009B6533" w:rsidRDefault="005D0455" w:rsidP="009B6533">
      <w:pPr>
        <w:pStyle w:val="BodyText"/>
      </w:pPr>
      <w:r w:rsidRPr="005D0455">
        <w:t xml:space="preserve">The </w:t>
      </w:r>
      <w:r>
        <w:t>ACG</w:t>
      </w:r>
      <w:r w:rsidR="009B6533">
        <w:t xml:space="preserve"> Coordinator</w:t>
      </w:r>
      <w:r w:rsidRPr="005D0455">
        <w:t xml:space="preserve"> should have an understanding of </w:t>
      </w:r>
      <w:r>
        <w:t>state and federal</w:t>
      </w:r>
      <w:r w:rsidRPr="005D0455">
        <w:t xml:space="preserve"> processes and procedures and interagency roles and responsibilities.</w:t>
      </w:r>
      <w:r w:rsidR="009B6533">
        <w:t xml:space="preserve"> Also </w:t>
      </w:r>
      <w:r w:rsidR="009B6533" w:rsidRPr="004553B9">
        <w:t>have an understanding of aviation flight and ground support operations, and monitors the status of airports, airfields, and heli</w:t>
      </w:r>
      <w:r w:rsidR="009B6533">
        <w:t>pads</w:t>
      </w:r>
      <w:r w:rsidR="009B6533" w:rsidRPr="004553B9">
        <w:t xml:space="preserve"> supporting the disaster response. </w:t>
      </w:r>
    </w:p>
    <w:p w14:paraId="6888F35E" w14:textId="77777777" w:rsidR="00E621F6" w:rsidRPr="00717DEA" w:rsidRDefault="00E621F6" w:rsidP="009B6533">
      <w:pPr>
        <w:pStyle w:val="BodyText"/>
        <w:ind w:left="0"/>
        <w:rPr>
          <w:sz w:val="16"/>
          <w:szCs w:val="16"/>
        </w:rPr>
      </w:pPr>
    </w:p>
    <w:p w14:paraId="68ED4F7D" w14:textId="77777777" w:rsidR="00416745" w:rsidRDefault="005D0455" w:rsidP="00E621F6">
      <w:pPr>
        <w:pStyle w:val="BodyText"/>
      </w:pPr>
      <w:r>
        <w:t xml:space="preserve">The </w:t>
      </w:r>
      <w:r w:rsidR="00B77291">
        <w:t xml:space="preserve">Air </w:t>
      </w:r>
      <w:r w:rsidR="00276AE1">
        <w:t xml:space="preserve">Group </w:t>
      </w:r>
      <w:r w:rsidR="00B77291">
        <w:t>Coordinator</w:t>
      </w:r>
      <w:r w:rsidRPr="004553B9">
        <w:t xml:space="preserve"> coordinates air activities and aviation information flow between all agencies with aviation assets in the disaster zone to do the following:</w:t>
      </w:r>
    </w:p>
    <w:p w14:paraId="730F4F4A" w14:textId="77777777" w:rsidR="005D0455" w:rsidRPr="00E621F6" w:rsidRDefault="00B77291" w:rsidP="00E621F6">
      <w:pPr>
        <w:pStyle w:val="Bullet"/>
      </w:pPr>
      <w:r>
        <w:t>Resolve conflicts between</w:t>
      </w:r>
      <w:r w:rsidR="005D0455" w:rsidRPr="00E621F6">
        <w:t xml:space="preserve"> air mission </w:t>
      </w:r>
      <w:r>
        <w:t>tasks</w:t>
      </w:r>
      <w:r w:rsidRPr="00E621F6">
        <w:t xml:space="preserve"> </w:t>
      </w:r>
      <w:r w:rsidR="005D0455" w:rsidRPr="00E621F6">
        <w:t>and schedules</w:t>
      </w:r>
      <w:r w:rsidR="001B7F37" w:rsidRPr="00E621F6">
        <w:t>.</w:t>
      </w:r>
    </w:p>
    <w:p w14:paraId="2D61C4C4" w14:textId="77777777" w:rsidR="005D0455" w:rsidRPr="00E621F6" w:rsidRDefault="005D0455" w:rsidP="00E621F6">
      <w:pPr>
        <w:pStyle w:val="Bullet"/>
      </w:pPr>
      <w:r w:rsidRPr="00E621F6">
        <w:t>Coordinate aviation frequencies and communication protocol with the FAA and air operators performing response air missions.</w:t>
      </w:r>
    </w:p>
    <w:p w14:paraId="1AC668D9" w14:textId="77777777" w:rsidR="005D0455" w:rsidRPr="00E621F6" w:rsidRDefault="005D0455" w:rsidP="00E621F6">
      <w:pPr>
        <w:pStyle w:val="Bullet"/>
      </w:pPr>
      <w:r w:rsidRPr="00E621F6">
        <w:t>Coordinate with the FAA on mission needs for airspace restrictions and of the identification and resolution of aviation safety issues.</w:t>
      </w:r>
    </w:p>
    <w:p w14:paraId="48B117E9" w14:textId="77777777" w:rsidR="005D0455" w:rsidRPr="00E621F6" w:rsidRDefault="005D0455" w:rsidP="00E621F6">
      <w:pPr>
        <w:pStyle w:val="Bullet"/>
      </w:pPr>
      <w:r w:rsidRPr="00E621F6">
        <w:t>Resolve aviation issues.</w:t>
      </w:r>
    </w:p>
    <w:p w14:paraId="4CEF1FA2" w14:textId="77777777" w:rsidR="005D0455" w:rsidRPr="00E621F6" w:rsidRDefault="005D0455" w:rsidP="00E621F6">
      <w:pPr>
        <w:pStyle w:val="Bullet"/>
      </w:pPr>
      <w:r w:rsidRPr="00E621F6">
        <w:t>Identify air traffic and/or airspace management issues and coordinate with the FAA.</w:t>
      </w:r>
    </w:p>
    <w:p w14:paraId="0C9D6977" w14:textId="77777777" w:rsidR="00735904" w:rsidRDefault="005D0455" w:rsidP="00735904">
      <w:pPr>
        <w:pStyle w:val="Bullet"/>
      </w:pPr>
      <w:r w:rsidRPr="00E621F6">
        <w:t>Coordinate air mission and ground support operations.</w:t>
      </w:r>
    </w:p>
    <w:p w14:paraId="0DE3A505" w14:textId="77777777" w:rsidR="001A1331" w:rsidRPr="00717DEA" w:rsidRDefault="001A1331" w:rsidP="00C115B7">
      <w:pPr>
        <w:rPr>
          <w:sz w:val="16"/>
          <w:szCs w:val="16"/>
        </w:rPr>
      </w:pPr>
    </w:p>
    <w:p w14:paraId="713E596D" w14:textId="77777777" w:rsidR="001A1331" w:rsidRPr="00916867" w:rsidRDefault="0090732E" w:rsidP="00916867">
      <w:pPr>
        <w:pStyle w:val="BodyText"/>
        <w:rPr>
          <w:rFonts w:asciiTheme="minorHAnsi" w:hAnsiTheme="minorHAnsi"/>
          <w:b/>
          <w:u w:val="single"/>
        </w:rPr>
      </w:pPr>
      <w:r w:rsidRPr="00916867">
        <w:rPr>
          <w:rFonts w:asciiTheme="minorHAnsi" w:hAnsiTheme="minorHAnsi"/>
          <w:b/>
          <w:u w:val="single"/>
        </w:rPr>
        <w:t>Additional responsibilities include</w:t>
      </w:r>
      <w:r w:rsidR="001A1331" w:rsidRPr="00916867">
        <w:rPr>
          <w:rFonts w:asciiTheme="minorHAnsi" w:hAnsiTheme="minorHAnsi"/>
          <w:b/>
          <w:u w:val="single"/>
        </w:rPr>
        <w:t>:</w:t>
      </w:r>
    </w:p>
    <w:p w14:paraId="7FF995AB" w14:textId="77777777" w:rsidR="00916867" w:rsidRDefault="00916867" w:rsidP="00916867">
      <w:pPr>
        <w:pStyle w:val="BodyText"/>
      </w:pPr>
    </w:p>
    <w:p w14:paraId="24EFB0B1" w14:textId="77777777" w:rsidR="0090732E" w:rsidRPr="009327FA" w:rsidRDefault="001A1331" w:rsidP="00382E25">
      <w:pPr>
        <w:pStyle w:val="BodyText"/>
        <w:numPr>
          <w:ilvl w:val="0"/>
          <w:numId w:val="9"/>
        </w:numPr>
        <w:rPr>
          <w:b/>
        </w:rPr>
      </w:pPr>
      <w:r>
        <w:t>T</w:t>
      </w:r>
      <w:r w:rsidR="0090732E">
        <w:t>he deployment</w:t>
      </w:r>
      <w:r w:rsidR="0090732E" w:rsidRPr="004553B9">
        <w:t xml:space="preserve"> of </w:t>
      </w:r>
      <w:r w:rsidR="0090732E">
        <w:t xml:space="preserve">state law enforcement, </w:t>
      </w:r>
      <w:r w:rsidR="0090732E" w:rsidRPr="004553B9">
        <w:t>TSA</w:t>
      </w:r>
      <w:r w:rsidR="0090732E">
        <w:t>, and FAM(s)</w:t>
      </w:r>
      <w:r w:rsidR="0090732E" w:rsidRPr="004553B9">
        <w:t xml:space="preserve"> personnel to ensure safety and security at all aviation facilities, where applicable.</w:t>
      </w:r>
      <w:r w:rsidR="0090732E">
        <w:t xml:space="preserve"> ESF #1 Air Coordinator will also gather damage assessment and operational status information and forward to the SEOC.  </w:t>
      </w:r>
    </w:p>
    <w:p w14:paraId="1A5A3B9D" w14:textId="77777777" w:rsidR="001A1331" w:rsidRDefault="001A1331" w:rsidP="00382E25">
      <w:pPr>
        <w:pStyle w:val="BodyText"/>
        <w:numPr>
          <w:ilvl w:val="0"/>
          <w:numId w:val="9"/>
        </w:numPr>
      </w:pPr>
      <w:r>
        <w:t>M</w:t>
      </w:r>
      <w:r w:rsidR="009327FA" w:rsidRPr="004553B9">
        <w:t>an</w:t>
      </w:r>
      <w:r w:rsidR="00F44CB7">
        <w:t>ages ongoing aviation missions, coordinates</w:t>
      </w:r>
      <w:r w:rsidR="0090732E">
        <w:t xml:space="preserve"> aviation assets, develops</w:t>
      </w:r>
      <w:r w:rsidR="009327FA" w:rsidRPr="004553B9">
        <w:t>, and coordinates with oth</w:t>
      </w:r>
      <w:r w:rsidR="00817D7A">
        <w:t xml:space="preserve">er functional </w:t>
      </w:r>
      <w:r w:rsidR="009327FA" w:rsidRPr="004553B9">
        <w:t>organizations to determine the appropriate aviation assets and airframes to accomplish the mis</w:t>
      </w:r>
      <w:r w:rsidR="00817D7A">
        <w:t>sion. Aircraft m</w:t>
      </w:r>
      <w:r w:rsidR="009327FA" w:rsidRPr="004553B9">
        <w:t>ission</w:t>
      </w:r>
      <w:r w:rsidR="00817D7A">
        <w:t>s</w:t>
      </w:r>
      <w:r w:rsidR="009327FA" w:rsidRPr="004553B9">
        <w:t xml:space="preserve"> and flight information will be ente</w:t>
      </w:r>
      <w:r w:rsidR="005B6244">
        <w:t xml:space="preserve">red into </w:t>
      </w:r>
      <w:r w:rsidR="00817D7A">
        <w:t xml:space="preserve">WebEOC. </w:t>
      </w:r>
    </w:p>
    <w:p w14:paraId="12ADAA30" w14:textId="77777777" w:rsidR="009D575A" w:rsidRPr="00735904" w:rsidRDefault="001A1331" w:rsidP="00382E25">
      <w:pPr>
        <w:pStyle w:val="BodyText"/>
        <w:numPr>
          <w:ilvl w:val="0"/>
          <w:numId w:val="9"/>
        </w:numPr>
      </w:pPr>
      <w:r>
        <w:lastRenderedPageBreak/>
        <w:t>U</w:t>
      </w:r>
      <w:r w:rsidRPr="004553B9">
        <w:t xml:space="preserve">nderstands aviation flight and ground support operations, and reports the status of airports (e.g., fuel quantities), airfields, and </w:t>
      </w:r>
      <w:r>
        <w:t>helipads</w:t>
      </w:r>
      <w:r w:rsidRPr="004553B9">
        <w:t xml:space="preserve"> supporting the disaster response.</w:t>
      </w:r>
      <w:r>
        <w:t xml:space="preserve">  Fuel availability status will be transmitted to the SEOC when availab</w:t>
      </w:r>
      <w:r w:rsidR="003A5F73">
        <w:t>le and via AAOA’s ECOMM network.</w:t>
      </w:r>
    </w:p>
    <w:p w14:paraId="2B66B719" w14:textId="77777777" w:rsidR="009327FA" w:rsidRPr="00286E93" w:rsidRDefault="00EF7CE7" w:rsidP="00E621F6">
      <w:pPr>
        <w:pStyle w:val="Heading3"/>
        <w:rPr>
          <w:rFonts w:asciiTheme="minorHAnsi" w:hAnsiTheme="minorHAnsi"/>
          <w:i/>
        </w:rPr>
      </w:pPr>
      <w:r w:rsidRPr="00286E93">
        <w:rPr>
          <w:rFonts w:asciiTheme="minorHAnsi" w:hAnsiTheme="minorHAnsi"/>
          <w:i/>
          <w:color w:val="auto"/>
        </w:rPr>
        <w:t>State Emergency Operations Center (SEOC)</w:t>
      </w:r>
    </w:p>
    <w:p w14:paraId="1E8B14BF" w14:textId="77777777" w:rsidR="003A5F73" w:rsidRPr="00C60B0D" w:rsidRDefault="009327FA" w:rsidP="007611D4">
      <w:pPr>
        <w:pStyle w:val="BodyText"/>
      </w:pPr>
      <w:r w:rsidRPr="00286E93">
        <w:t xml:space="preserve">The </w:t>
      </w:r>
      <w:r w:rsidR="00B85D79" w:rsidRPr="00286E93">
        <w:t>SEOC</w:t>
      </w:r>
      <w:r w:rsidRPr="00286E93">
        <w:t xml:space="preserve"> also monitors all aviation </w:t>
      </w:r>
      <w:r w:rsidR="00DF3F5D" w:rsidRPr="00286E93">
        <w:t xml:space="preserve">and </w:t>
      </w:r>
      <w:r w:rsidRPr="00286E93">
        <w:t>ground support operations</w:t>
      </w:r>
      <w:r w:rsidR="00B85D79" w:rsidRPr="00286E93">
        <w:t xml:space="preserve"> requests, including, logistics</w:t>
      </w:r>
      <w:r w:rsidRPr="00286E93">
        <w:t>, and communications.</w:t>
      </w:r>
    </w:p>
    <w:p w14:paraId="58A7B4FC" w14:textId="77777777" w:rsidR="00D464AD" w:rsidRPr="00647C1A" w:rsidRDefault="00C07137" w:rsidP="00E621F6">
      <w:pPr>
        <w:pStyle w:val="Heading3"/>
        <w:rPr>
          <w:rFonts w:asciiTheme="minorHAnsi" w:hAnsiTheme="minorHAnsi"/>
          <w:i/>
          <w:color w:val="auto"/>
        </w:rPr>
      </w:pPr>
      <w:r w:rsidRPr="00647C1A">
        <w:rPr>
          <w:rFonts w:asciiTheme="minorHAnsi" w:hAnsiTheme="minorHAnsi"/>
          <w:i/>
          <w:color w:val="auto"/>
        </w:rPr>
        <w:t>County Coordinator</w:t>
      </w:r>
    </w:p>
    <w:p w14:paraId="34D6F9F8" w14:textId="77777777" w:rsidR="00191F0A" w:rsidRDefault="00F52EC0" w:rsidP="00C115B7">
      <w:pPr>
        <w:pStyle w:val="BodyText"/>
      </w:pPr>
      <w:r>
        <w:t>The County Coordinator o</w:t>
      </w:r>
      <w:r w:rsidR="00D464AD">
        <w:t>perate</w:t>
      </w:r>
      <w:r>
        <w:t>s</w:t>
      </w:r>
      <w:r w:rsidR="00D464AD">
        <w:t xml:space="preserve"> from the County EOC and </w:t>
      </w:r>
      <w:r w:rsidR="004D071E">
        <w:t>assures</w:t>
      </w:r>
      <w:r w:rsidR="00D464AD">
        <w:t xml:space="preserve"> appropriate communications </w:t>
      </w:r>
      <w:r w:rsidR="00527999">
        <w:t>to</w:t>
      </w:r>
      <w:r>
        <w:t xml:space="preserve"> </w:t>
      </w:r>
      <w:r w:rsidR="00EF3748">
        <w:t>the SEOC</w:t>
      </w:r>
      <w:r w:rsidR="00527999">
        <w:t xml:space="preserve"> from</w:t>
      </w:r>
      <w:r w:rsidR="00EF3748">
        <w:t xml:space="preserve"> </w:t>
      </w:r>
      <w:r w:rsidR="00D464AD">
        <w:t xml:space="preserve">airports within the </w:t>
      </w:r>
      <w:r>
        <w:t>c</w:t>
      </w:r>
      <w:r w:rsidR="00EF3748">
        <w:t>ounty</w:t>
      </w:r>
      <w:r w:rsidR="00137030">
        <w:t xml:space="preserve"> </w:t>
      </w:r>
      <w:r w:rsidR="00527999">
        <w:t>(when available and via AAOA’s ECOMM network) on the status on the following:</w:t>
      </w:r>
    </w:p>
    <w:p w14:paraId="36407171" w14:textId="77777777" w:rsidR="00EF3748" w:rsidRDefault="00527999" w:rsidP="00382E25">
      <w:pPr>
        <w:pStyle w:val="BodyText"/>
        <w:numPr>
          <w:ilvl w:val="0"/>
          <w:numId w:val="9"/>
        </w:numPr>
      </w:pPr>
      <w:r>
        <w:t xml:space="preserve">Fuel availability </w:t>
      </w:r>
    </w:p>
    <w:p w14:paraId="614CC76D" w14:textId="77777777" w:rsidR="00527999" w:rsidRDefault="00527999" w:rsidP="00382E25">
      <w:pPr>
        <w:pStyle w:val="BodyText"/>
        <w:numPr>
          <w:ilvl w:val="1"/>
          <w:numId w:val="9"/>
        </w:numPr>
      </w:pPr>
      <w:r>
        <w:t>Jet A</w:t>
      </w:r>
      <w:r w:rsidR="00DA00C0">
        <w:t xml:space="preserve"> (Jet A+ Prist)</w:t>
      </w:r>
    </w:p>
    <w:p w14:paraId="598B9675" w14:textId="77777777" w:rsidR="00527999" w:rsidRDefault="001C57AF" w:rsidP="00382E25">
      <w:pPr>
        <w:pStyle w:val="BodyText"/>
        <w:numPr>
          <w:ilvl w:val="1"/>
          <w:numId w:val="9"/>
        </w:numPr>
      </w:pPr>
      <w:r>
        <w:t>JP8 (if available)</w:t>
      </w:r>
    </w:p>
    <w:p w14:paraId="5B17FBFD" w14:textId="77777777" w:rsidR="00527999" w:rsidRDefault="00527999" w:rsidP="00382E25">
      <w:pPr>
        <w:pStyle w:val="BodyText"/>
        <w:numPr>
          <w:ilvl w:val="1"/>
          <w:numId w:val="9"/>
        </w:numPr>
      </w:pPr>
      <w:r>
        <w:t>100LL</w:t>
      </w:r>
    </w:p>
    <w:p w14:paraId="422B11EB" w14:textId="77777777" w:rsidR="00527999" w:rsidRDefault="00527999" w:rsidP="00382E25">
      <w:pPr>
        <w:pStyle w:val="BodyText"/>
        <w:numPr>
          <w:ilvl w:val="1"/>
          <w:numId w:val="9"/>
        </w:numPr>
      </w:pPr>
      <w:r>
        <w:t>Auto</w:t>
      </w:r>
      <w:r w:rsidR="00EE308F">
        <w:t>-</w:t>
      </w:r>
      <w:r>
        <w:t>gas</w:t>
      </w:r>
      <w:r w:rsidR="00DA00C0">
        <w:t xml:space="preserve"> (Unleaded/Diesel</w:t>
      </w:r>
      <w:r w:rsidR="0084016E">
        <w:t>)</w:t>
      </w:r>
    </w:p>
    <w:p w14:paraId="095B4BA0" w14:textId="77777777" w:rsidR="00527999" w:rsidRDefault="00527999" w:rsidP="00382E25">
      <w:pPr>
        <w:pStyle w:val="BodyText"/>
        <w:numPr>
          <w:ilvl w:val="0"/>
          <w:numId w:val="9"/>
        </w:numPr>
      </w:pPr>
      <w:r>
        <w:t>Ground support</w:t>
      </w:r>
    </w:p>
    <w:p w14:paraId="0E70F825" w14:textId="77777777" w:rsidR="00527999" w:rsidRDefault="00527999" w:rsidP="00382E25">
      <w:pPr>
        <w:pStyle w:val="BodyText"/>
        <w:numPr>
          <w:ilvl w:val="0"/>
          <w:numId w:val="9"/>
        </w:numPr>
      </w:pPr>
      <w:r>
        <w:t>Status of airport / runways</w:t>
      </w:r>
      <w:r w:rsidR="002A1769">
        <w:t xml:space="preserve"> (to include landing aids)</w:t>
      </w:r>
    </w:p>
    <w:p w14:paraId="1EEC4DB4" w14:textId="77777777" w:rsidR="00527999" w:rsidRDefault="00527999" w:rsidP="00382E25">
      <w:pPr>
        <w:pStyle w:val="BodyText"/>
        <w:numPr>
          <w:ilvl w:val="0"/>
          <w:numId w:val="9"/>
        </w:numPr>
      </w:pPr>
      <w:r>
        <w:t>Helipads</w:t>
      </w:r>
    </w:p>
    <w:p w14:paraId="6A6DB6F3" w14:textId="77777777" w:rsidR="00A23FB0" w:rsidRDefault="00527999" w:rsidP="00C115B7">
      <w:pPr>
        <w:pStyle w:val="BodyText"/>
        <w:numPr>
          <w:ilvl w:val="0"/>
          <w:numId w:val="9"/>
        </w:numPr>
      </w:pPr>
      <w:r>
        <w:t>Hanger space</w:t>
      </w:r>
    </w:p>
    <w:p w14:paraId="0E1069D6" w14:textId="77777777" w:rsidR="002A1769" w:rsidRPr="00EF3748" w:rsidRDefault="002A1769" w:rsidP="00C115B7">
      <w:pPr>
        <w:pStyle w:val="BodyText"/>
        <w:numPr>
          <w:ilvl w:val="0"/>
          <w:numId w:val="9"/>
        </w:numPr>
      </w:pPr>
      <w:r>
        <w:t>Power/Generator status</w:t>
      </w:r>
    </w:p>
    <w:p w14:paraId="26B8FD40" w14:textId="77777777" w:rsidR="0011525D" w:rsidRPr="00647C1A" w:rsidRDefault="0011525D" w:rsidP="0011525D">
      <w:pPr>
        <w:pStyle w:val="Heading3"/>
        <w:rPr>
          <w:rFonts w:asciiTheme="minorHAnsi" w:hAnsiTheme="minorHAnsi"/>
          <w:i/>
          <w:color w:val="auto"/>
        </w:rPr>
      </w:pPr>
      <w:r w:rsidRPr="00647C1A">
        <w:rPr>
          <w:rFonts w:asciiTheme="minorHAnsi" w:hAnsiTheme="minorHAnsi"/>
          <w:i/>
          <w:color w:val="auto"/>
        </w:rPr>
        <w:t>Airport Emergency Plan (AEP)</w:t>
      </w:r>
    </w:p>
    <w:p w14:paraId="21D8572B" w14:textId="77777777" w:rsidR="0011525D" w:rsidRPr="00D464AD" w:rsidRDefault="0011525D" w:rsidP="0011525D">
      <w:pPr>
        <w:pStyle w:val="BodyText"/>
        <w:rPr>
          <w:b/>
        </w:rPr>
      </w:pPr>
      <w:r>
        <w:t>Airports with AEPs will only be commercial service airports with FAR Part 139 Certificate</w:t>
      </w:r>
    </w:p>
    <w:p w14:paraId="0394DB13" w14:textId="77777777" w:rsidR="0011525D" w:rsidRDefault="0011525D" w:rsidP="0011525D">
      <w:pPr>
        <w:pStyle w:val="Bullet"/>
      </w:pPr>
      <w:r>
        <w:t>LIT: Little Rock (Adams Field) - Class I</w:t>
      </w:r>
    </w:p>
    <w:p w14:paraId="00A52233" w14:textId="77777777" w:rsidR="0011525D" w:rsidRDefault="0011525D" w:rsidP="0011525D">
      <w:pPr>
        <w:pStyle w:val="Bullet"/>
      </w:pPr>
      <w:r>
        <w:t>TXK: Texarkana Regional (Webb Field) - Class I</w:t>
      </w:r>
    </w:p>
    <w:p w14:paraId="5A1DBE24" w14:textId="77777777" w:rsidR="0011525D" w:rsidRDefault="0011525D" w:rsidP="0011525D">
      <w:pPr>
        <w:pStyle w:val="Bullet"/>
      </w:pPr>
      <w:r>
        <w:t>FSM: Fort Smith Regional - Class I</w:t>
      </w:r>
    </w:p>
    <w:p w14:paraId="42144D16" w14:textId="77777777" w:rsidR="0011525D" w:rsidRDefault="0011525D" w:rsidP="0011525D">
      <w:pPr>
        <w:pStyle w:val="Bullet"/>
      </w:pPr>
      <w:r>
        <w:t>XNA: Northwest Arkansas Regional - Class I</w:t>
      </w:r>
    </w:p>
    <w:p w14:paraId="1FDE1A6A" w14:textId="77777777" w:rsidR="0011525D" w:rsidRDefault="0011525D" w:rsidP="0011525D">
      <w:pPr>
        <w:pStyle w:val="Bullet"/>
      </w:pPr>
      <w:r>
        <w:t>HOT: Hot Springs (Memorial Field) - Class II</w:t>
      </w:r>
    </w:p>
    <w:p w14:paraId="26A80AAF" w14:textId="77777777" w:rsidR="0011525D" w:rsidRPr="0011525D" w:rsidRDefault="0011525D" w:rsidP="0011525D">
      <w:pPr>
        <w:pStyle w:val="Bullet"/>
      </w:pPr>
      <w:r>
        <w:t>FYV: Fayetteville (Drake Field) - Class IV</w:t>
      </w:r>
    </w:p>
    <w:p w14:paraId="39218AD3" w14:textId="77777777" w:rsidR="00F44745" w:rsidRPr="00841A97" w:rsidRDefault="00E80348" w:rsidP="00E80348">
      <w:pPr>
        <w:rPr>
          <w:highlight w:val="yellow"/>
        </w:rPr>
      </w:pPr>
      <w:r w:rsidRPr="00841A97">
        <w:rPr>
          <w:highlight w:val="yellow"/>
        </w:rPr>
        <w:br w:type="page"/>
      </w:r>
    </w:p>
    <w:p w14:paraId="56D780B7" w14:textId="77777777" w:rsidR="003A5F73" w:rsidRPr="005832A3" w:rsidRDefault="00C07137" w:rsidP="00916867">
      <w:pPr>
        <w:pStyle w:val="Heading1"/>
        <w:rPr>
          <w:rFonts w:ascii="Arial Black" w:hAnsi="Arial Black"/>
          <w:color w:val="auto"/>
        </w:rPr>
      </w:pPr>
      <w:bookmarkStart w:id="15" w:name="_Toc245530748"/>
      <w:bookmarkStart w:id="16" w:name="_Toc250728351"/>
      <w:r w:rsidRPr="005832A3">
        <w:rPr>
          <w:rFonts w:ascii="Arial Black" w:hAnsi="Arial Black"/>
          <w:color w:val="auto"/>
        </w:rPr>
        <w:lastRenderedPageBreak/>
        <w:t>Communication Procedures</w:t>
      </w:r>
      <w:bookmarkStart w:id="17" w:name="_Toc250728352"/>
      <w:bookmarkEnd w:id="15"/>
      <w:bookmarkEnd w:id="16"/>
    </w:p>
    <w:p w14:paraId="2471D1EF" w14:textId="77777777" w:rsidR="00016B24" w:rsidRPr="00647C1A" w:rsidRDefault="00C07137" w:rsidP="00C07137">
      <w:pPr>
        <w:pStyle w:val="Heading2"/>
        <w:rPr>
          <w:rFonts w:asciiTheme="minorHAnsi" w:hAnsiTheme="minorHAnsi"/>
          <w:i w:val="0"/>
          <w:color w:val="auto"/>
          <w:u w:val="single"/>
        </w:rPr>
      </w:pPr>
      <w:r w:rsidRPr="00647C1A">
        <w:rPr>
          <w:rFonts w:asciiTheme="minorHAnsi" w:hAnsiTheme="minorHAnsi"/>
          <w:i w:val="0"/>
          <w:color w:val="auto"/>
          <w:u w:val="single"/>
        </w:rPr>
        <w:t>Interagency Aviation Communications Plan</w:t>
      </w:r>
      <w:bookmarkEnd w:id="17"/>
    </w:p>
    <w:p w14:paraId="3D8F956A" w14:textId="77777777" w:rsidR="00C07137" w:rsidRPr="009D575A" w:rsidRDefault="00016B24" w:rsidP="009D575A">
      <w:pPr>
        <w:pStyle w:val="BodyText"/>
      </w:pPr>
      <w:r w:rsidRPr="00C760FD">
        <w:t>The Interagency Aviation Communications Plan is intended to provide a template to augment the State aviation planning process. This plan identifies basic guidelines for effective communications for aviation operations during a disaster.</w:t>
      </w:r>
    </w:p>
    <w:p w14:paraId="4863EA4F" w14:textId="77777777" w:rsidR="00016B24" w:rsidRPr="00C760FD" w:rsidRDefault="00016B24" w:rsidP="00382E25">
      <w:pPr>
        <w:pStyle w:val="BodyText"/>
        <w:numPr>
          <w:ilvl w:val="0"/>
          <w:numId w:val="14"/>
        </w:numPr>
      </w:pPr>
      <w:r w:rsidRPr="00C760FD">
        <w:t>Keep plan as simple and concise as possible.</w:t>
      </w:r>
    </w:p>
    <w:p w14:paraId="3C20BAA2" w14:textId="77777777" w:rsidR="00016B24" w:rsidRPr="00C760FD" w:rsidRDefault="00016B24" w:rsidP="00382E25">
      <w:pPr>
        <w:pStyle w:val="BodyText"/>
        <w:numPr>
          <w:ilvl w:val="0"/>
          <w:numId w:val="17"/>
        </w:numPr>
      </w:pPr>
      <w:r w:rsidRPr="00C760FD">
        <w:t xml:space="preserve">Augment local and </w:t>
      </w:r>
      <w:r w:rsidR="00F52EC0" w:rsidRPr="00C760FD">
        <w:t>s</w:t>
      </w:r>
      <w:r w:rsidRPr="00C760FD">
        <w:t>tate communications plans currently in effect.</w:t>
      </w:r>
    </w:p>
    <w:p w14:paraId="4EA49BD6" w14:textId="77777777" w:rsidR="00016B24" w:rsidRPr="00C760FD" w:rsidRDefault="00016B24" w:rsidP="00382E25">
      <w:pPr>
        <w:pStyle w:val="BodyText"/>
        <w:numPr>
          <w:ilvl w:val="0"/>
          <w:numId w:val="17"/>
        </w:numPr>
      </w:pPr>
      <w:r w:rsidRPr="00C760FD">
        <w:t>Identify additional frequency resource support that can be utilized.</w:t>
      </w:r>
    </w:p>
    <w:p w14:paraId="1BFB496B" w14:textId="77777777" w:rsidR="00016B24" w:rsidRPr="00C760FD" w:rsidRDefault="00016B24" w:rsidP="00382E25">
      <w:pPr>
        <w:pStyle w:val="BodyText"/>
        <w:numPr>
          <w:ilvl w:val="0"/>
          <w:numId w:val="17"/>
        </w:numPr>
      </w:pPr>
      <w:r w:rsidRPr="00C760FD">
        <w:t>All communications should be in “</w:t>
      </w:r>
      <w:r w:rsidR="00AB7CAF" w:rsidRPr="00C760FD">
        <w:t>plain language</w:t>
      </w:r>
      <w:r w:rsidRPr="00C760FD">
        <w:t>.” This includes radio, briefings, and all command functions. Acronyms and abbreviations should not be used.</w:t>
      </w:r>
    </w:p>
    <w:p w14:paraId="123C5E33" w14:textId="77777777" w:rsidR="00C07137" w:rsidRDefault="00016B24" w:rsidP="00382E25">
      <w:pPr>
        <w:pStyle w:val="BodyText"/>
        <w:numPr>
          <w:ilvl w:val="0"/>
          <w:numId w:val="17"/>
        </w:numPr>
      </w:pPr>
      <w:r w:rsidRPr="00C760FD">
        <w:t>Conserve radio frequency resources in the event of area or geographic separation of aviation operations.</w:t>
      </w:r>
    </w:p>
    <w:p w14:paraId="30F67337" w14:textId="77777777" w:rsidR="00A85CBC" w:rsidRDefault="00A85CBC" w:rsidP="009B4A9B">
      <w:pPr>
        <w:pStyle w:val="BodyText"/>
        <w:ind w:left="0"/>
      </w:pPr>
    </w:p>
    <w:p w14:paraId="79AED0A8" w14:textId="77777777" w:rsidR="00C07137" w:rsidRPr="005D06B6" w:rsidRDefault="009D575A" w:rsidP="005D06B6">
      <w:pPr>
        <w:pStyle w:val="BodyText"/>
        <w:ind w:left="360"/>
        <w:jc w:val="center"/>
        <w:rPr>
          <w:b/>
          <w:u w:val="single"/>
        </w:rPr>
      </w:pPr>
      <w:r w:rsidRPr="00DF3F5D">
        <w:rPr>
          <w:b/>
          <w:u w:val="single"/>
        </w:rPr>
        <w:t>*</w:t>
      </w:r>
      <w:r w:rsidR="00016B24" w:rsidRPr="00DF3F5D">
        <w:rPr>
          <w:b/>
          <w:u w:val="single"/>
        </w:rPr>
        <w:t xml:space="preserve">All aircraft </w:t>
      </w:r>
      <w:r w:rsidR="00AB7CAF" w:rsidRPr="00DF3F5D">
        <w:rPr>
          <w:b/>
          <w:u w:val="single"/>
        </w:rPr>
        <w:t>may not have</w:t>
      </w:r>
      <w:r w:rsidR="00016B24" w:rsidRPr="00DF3F5D">
        <w:rPr>
          <w:b/>
          <w:u w:val="single"/>
        </w:rPr>
        <w:t xml:space="preserve"> compati</w:t>
      </w:r>
      <w:r w:rsidRPr="00DF3F5D">
        <w:rPr>
          <w:b/>
          <w:u w:val="single"/>
        </w:rPr>
        <w:t>ble communications capabilities*</w:t>
      </w:r>
    </w:p>
    <w:p w14:paraId="4287A867" w14:textId="77777777" w:rsidR="009B4A9B" w:rsidRPr="00C760FD" w:rsidRDefault="009B4A9B" w:rsidP="00A20E95">
      <w:pPr>
        <w:pStyle w:val="BodyText"/>
        <w:ind w:left="0"/>
      </w:pPr>
    </w:p>
    <w:p w14:paraId="69545C7E" w14:textId="77777777" w:rsidR="00016B24" w:rsidRPr="00C760FD" w:rsidRDefault="00016B24" w:rsidP="00C07137">
      <w:pPr>
        <w:pStyle w:val="BodyText"/>
      </w:pPr>
      <w:r w:rsidRPr="00C760FD">
        <w:t>All requests for radio frequency assignments will be coordinated with the S</w:t>
      </w:r>
      <w:r w:rsidR="00067D5F" w:rsidRPr="00C760FD">
        <w:t>E</w:t>
      </w:r>
      <w:r w:rsidRPr="00C760FD">
        <w:t>OC operations section Emergency Communications Branch, the ESF #</w:t>
      </w:r>
      <w:r w:rsidR="00D02703" w:rsidRPr="00C760FD">
        <w:t>2</w:t>
      </w:r>
      <w:r w:rsidRPr="00C760FD">
        <w:t xml:space="preserve">, when deployed, or </w:t>
      </w:r>
      <w:r w:rsidR="00D02703" w:rsidRPr="00C760FD">
        <w:t>directly with the appropriate Air Traffic Control (ATC) frequency, UNICOM</w:t>
      </w:r>
      <w:r w:rsidRPr="00C760FD">
        <w:t xml:space="preserve"> (when private airf</w:t>
      </w:r>
      <w:r w:rsidR="00D02703" w:rsidRPr="00C760FD">
        <w:t>ields are involved)</w:t>
      </w:r>
      <w:r w:rsidRPr="00C760FD">
        <w:t>.</w:t>
      </w:r>
    </w:p>
    <w:p w14:paraId="646D4F3F" w14:textId="77777777" w:rsidR="00681D6B" w:rsidRPr="00C760FD" w:rsidRDefault="00681D6B" w:rsidP="00C07137">
      <w:pPr>
        <w:pStyle w:val="BodyText"/>
      </w:pPr>
    </w:p>
    <w:p w14:paraId="50861F4B" w14:textId="77777777" w:rsidR="00A23FB0" w:rsidRDefault="00681D6B" w:rsidP="00A23FB0">
      <w:pPr>
        <w:pStyle w:val="BodyText"/>
      </w:pPr>
      <w:r w:rsidRPr="00C760FD">
        <w:t>Airports will use AAOA’s Emergency Communication Network for emergency disaster communications.</w:t>
      </w:r>
    </w:p>
    <w:p w14:paraId="446B604E" w14:textId="77777777" w:rsidR="007D58D4" w:rsidRPr="00286E93" w:rsidRDefault="007D58D4" w:rsidP="007D58D4">
      <w:pPr>
        <w:pStyle w:val="Heading2"/>
        <w:rPr>
          <w:rFonts w:asciiTheme="minorHAnsi" w:hAnsiTheme="minorHAnsi"/>
          <w:i w:val="0"/>
          <w:color w:val="auto"/>
          <w:u w:val="single"/>
        </w:rPr>
      </w:pPr>
      <w:r w:rsidRPr="00286E93">
        <w:rPr>
          <w:rFonts w:asciiTheme="minorHAnsi" w:hAnsiTheme="minorHAnsi"/>
          <w:i w:val="0"/>
          <w:color w:val="auto"/>
          <w:u w:val="single"/>
        </w:rPr>
        <w:t>Required Radio Reporting on Assigned CTAF</w:t>
      </w:r>
    </w:p>
    <w:p w14:paraId="665A64EE" w14:textId="77777777" w:rsidR="007D58D4" w:rsidRPr="00286E93" w:rsidRDefault="007D58D4" w:rsidP="007D58D4">
      <w:pPr>
        <w:ind w:left="1440"/>
        <w:rPr>
          <w:szCs w:val="24"/>
        </w:rPr>
      </w:pPr>
      <w:r w:rsidRPr="00286E93">
        <w:rPr>
          <w:szCs w:val="24"/>
        </w:rPr>
        <w:t>Any aircraft participating in Incident Response Operations under VFR conditions at 6000 AGL and below will make initial calls on appropriate CTAF frequencies. Participating aircraft will make an initial call 10 minutes prior to entry into an established geographical area or crossing state borders. This initial call will include the following:</w:t>
      </w:r>
    </w:p>
    <w:p w14:paraId="34DEDB13" w14:textId="77777777" w:rsidR="007D58D4" w:rsidRPr="00286E93" w:rsidRDefault="007D58D4" w:rsidP="00382E25">
      <w:pPr>
        <w:pStyle w:val="ListParagraph"/>
        <w:numPr>
          <w:ilvl w:val="0"/>
          <w:numId w:val="23"/>
        </w:numPr>
        <w:rPr>
          <w:rFonts w:ascii="Times New Roman" w:hAnsi="Times New Roman"/>
          <w:sz w:val="24"/>
          <w:szCs w:val="24"/>
        </w:rPr>
      </w:pPr>
      <w:r w:rsidRPr="00286E93">
        <w:rPr>
          <w:rFonts w:ascii="Times New Roman" w:hAnsi="Times New Roman"/>
          <w:sz w:val="24"/>
          <w:szCs w:val="24"/>
        </w:rPr>
        <w:t>Call sign and type</w:t>
      </w:r>
    </w:p>
    <w:p w14:paraId="64872EDC" w14:textId="77777777" w:rsidR="007D58D4" w:rsidRPr="00286E93" w:rsidRDefault="007D58D4" w:rsidP="00382E25">
      <w:pPr>
        <w:pStyle w:val="ListParagraph"/>
        <w:numPr>
          <w:ilvl w:val="0"/>
          <w:numId w:val="23"/>
        </w:numPr>
        <w:rPr>
          <w:rFonts w:ascii="Times New Roman" w:hAnsi="Times New Roman"/>
          <w:sz w:val="24"/>
          <w:szCs w:val="24"/>
        </w:rPr>
      </w:pPr>
      <w:r w:rsidRPr="00286E93">
        <w:rPr>
          <w:rFonts w:ascii="Times New Roman" w:hAnsi="Times New Roman"/>
          <w:sz w:val="24"/>
          <w:szCs w:val="24"/>
        </w:rPr>
        <w:t>Current location and direction of flight</w:t>
      </w:r>
    </w:p>
    <w:p w14:paraId="311D8849" w14:textId="77777777" w:rsidR="007D58D4" w:rsidRPr="00286E93" w:rsidRDefault="007D58D4" w:rsidP="00382E25">
      <w:pPr>
        <w:pStyle w:val="ListParagraph"/>
        <w:numPr>
          <w:ilvl w:val="0"/>
          <w:numId w:val="23"/>
        </w:numPr>
        <w:rPr>
          <w:rFonts w:ascii="Times New Roman" w:hAnsi="Times New Roman"/>
          <w:sz w:val="24"/>
          <w:szCs w:val="24"/>
        </w:rPr>
      </w:pPr>
      <w:r w:rsidRPr="00286E93">
        <w:rPr>
          <w:rFonts w:ascii="Times New Roman" w:hAnsi="Times New Roman"/>
          <w:sz w:val="24"/>
          <w:szCs w:val="24"/>
        </w:rPr>
        <w:t xml:space="preserve">Intended point of entry into Geographical region </w:t>
      </w:r>
    </w:p>
    <w:p w14:paraId="5502349B" w14:textId="77777777" w:rsidR="007D58D4" w:rsidRPr="00286E93" w:rsidRDefault="007D58D4" w:rsidP="00382E25">
      <w:pPr>
        <w:pStyle w:val="ListParagraph"/>
        <w:numPr>
          <w:ilvl w:val="0"/>
          <w:numId w:val="23"/>
        </w:numPr>
        <w:rPr>
          <w:rFonts w:ascii="Times New Roman" w:hAnsi="Times New Roman"/>
          <w:sz w:val="24"/>
          <w:szCs w:val="24"/>
        </w:rPr>
      </w:pPr>
      <w:r w:rsidRPr="00286E93">
        <w:rPr>
          <w:rFonts w:ascii="Times New Roman" w:hAnsi="Times New Roman"/>
          <w:sz w:val="24"/>
          <w:szCs w:val="24"/>
        </w:rPr>
        <w:t>Intended destination</w:t>
      </w:r>
    </w:p>
    <w:p w14:paraId="50A90137" w14:textId="77777777" w:rsidR="007D58D4" w:rsidRPr="00286E93" w:rsidRDefault="007D58D4" w:rsidP="007D58D4">
      <w:pPr>
        <w:ind w:left="1440"/>
        <w:rPr>
          <w:b/>
          <w:szCs w:val="24"/>
          <w:u w:val="single"/>
        </w:rPr>
      </w:pPr>
      <w:r w:rsidRPr="00286E93">
        <w:rPr>
          <w:b/>
          <w:szCs w:val="24"/>
          <w:u w:val="single"/>
        </w:rPr>
        <w:t>All participating aircraft will make 30 minute calls within sector. These calls will include the following:</w:t>
      </w:r>
    </w:p>
    <w:p w14:paraId="7EA06BD3" w14:textId="77777777" w:rsidR="007D58D4" w:rsidRPr="00286E93" w:rsidRDefault="007D58D4" w:rsidP="00382E25">
      <w:pPr>
        <w:pStyle w:val="ListParagraph"/>
        <w:numPr>
          <w:ilvl w:val="0"/>
          <w:numId w:val="24"/>
        </w:numPr>
        <w:rPr>
          <w:rFonts w:ascii="Times New Roman" w:hAnsi="Times New Roman"/>
          <w:b/>
          <w:sz w:val="24"/>
          <w:szCs w:val="24"/>
        </w:rPr>
      </w:pPr>
      <w:r w:rsidRPr="00286E93">
        <w:rPr>
          <w:rFonts w:ascii="Times New Roman" w:hAnsi="Times New Roman"/>
          <w:sz w:val="24"/>
          <w:szCs w:val="24"/>
        </w:rPr>
        <w:t>Call sign and type</w:t>
      </w:r>
    </w:p>
    <w:p w14:paraId="6B557D7A" w14:textId="77777777" w:rsidR="007D58D4" w:rsidRPr="00286E93" w:rsidRDefault="007D58D4" w:rsidP="00382E25">
      <w:pPr>
        <w:pStyle w:val="ListParagraph"/>
        <w:numPr>
          <w:ilvl w:val="0"/>
          <w:numId w:val="24"/>
        </w:numPr>
        <w:rPr>
          <w:rFonts w:ascii="Times New Roman" w:hAnsi="Times New Roman"/>
          <w:b/>
          <w:sz w:val="24"/>
          <w:szCs w:val="24"/>
        </w:rPr>
      </w:pPr>
      <w:r w:rsidRPr="00286E93">
        <w:rPr>
          <w:rFonts w:ascii="Times New Roman" w:hAnsi="Times New Roman"/>
          <w:sz w:val="24"/>
          <w:szCs w:val="24"/>
        </w:rPr>
        <w:t xml:space="preserve">Current location and direction of flight </w:t>
      </w:r>
    </w:p>
    <w:p w14:paraId="49BBAD07" w14:textId="77777777" w:rsidR="005D06B6" w:rsidRPr="00286E93" w:rsidRDefault="007D58D4" w:rsidP="00382E25">
      <w:pPr>
        <w:pStyle w:val="ListParagraph"/>
        <w:numPr>
          <w:ilvl w:val="0"/>
          <w:numId w:val="24"/>
        </w:numPr>
        <w:rPr>
          <w:rFonts w:ascii="Times New Roman" w:hAnsi="Times New Roman"/>
          <w:sz w:val="24"/>
          <w:szCs w:val="24"/>
        </w:rPr>
      </w:pPr>
      <w:r w:rsidRPr="00286E93">
        <w:rPr>
          <w:rFonts w:ascii="Times New Roman" w:hAnsi="Times New Roman"/>
          <w:sz w:val="24"/>
          <w:szCs w:val="24"/>
        </w:rPr>
        <w:t>Intended destination</w:t>
      </w:r>
    </w:p>
    <w:p w14:paraId="3FE9BB30" w14:textId="77777777" w:rsidR="007D58D4" w:rsidRPr="005F1EC4" w:rsidRDefault="005D06B6" w:rsidP="005F1EC4">
      <w:pPr>
        <w:rPr>
          <w:rFonts w:eastAsia="SimSun"/>
          <w:szCs w:val="24"/>
          <w:highlight w:val="yellow"/>
          <w:lang w:eastAsia="zh-CN"/>
        </w:rPr>
      </w:pPr>
      <w:r>
        <w:rPr>
          <w:szCs w:val="24"/>
          <w:highlight w:val="yellow"/>
        </w:rPr>
        <w:br w:type="page"/>
      </w:r>
    </w:p>
    <w:p w14:paraId="04BEEB85" w14:textId="77777777" w:rsidR="00A8592F" w:rsidRPr="00286E93" w:rsidRDefault="00A8592F" w:rsidP="00A8592F">
      <w:pPr>
        <w:pStyle w:val="Heading3"/>
        <w:rPr>
          <w:rFonts w:asciiTheme="minorHAnsi" w:hAnsiTheme="minorHAnsi"/>
          <w:color w:val="auto"/>
          <w:u w:val="single"/>
        </w:rPr>
      </w:pPr>
      <w:r w:rsidRPr="00286E93">
        <w:rPr>
          <w:rFonts w:asciiTheme="minorHAnsi" w:hAnsiTheme="minorHAnsi"/>
          <w:color w:val="auto"/>
          <w:u w:val="single"/>
        </w:rPr>
        <w:lastRenderedPageBreak/>
        <w:t>Common Traffic Advisory Frequency (CTAF) Procedures</w:t>
      </w:r>
    </w:p>
    <w:p w14:paraId="2B5E00F2" w14:textId="77777777" w:rsidR="00A8592F" w:rsidRPr="00286E93" w:rsidRDefault="00A8592F" w:rsidP="00382E25">
      <w:pPr>
        <w:pStyle w:val="ListParagraph"/>
        <w:numPr>
          <w:ilvl w:val="1"/>
          <w:numId w:val="21"/>
        </w:numPr>
        <w:rPr>
          <w:rFonts w:ascii="Times New Roman" w:hAnsi="Times New Roman"/>
          <w:sz w:val="24"/>
          <w:szCs w:val="24"/>
        </w:rPr>
      </w:pPr>
      <w:r w:rsidRPr="00286E93">
        <w:rPr>
          <w:rFonts w:ascii="Times New Roman" w:hAnsi="Times New Roman"/>
          <w:sz w:val="24"/>
          <w:szCs w:val="24"/>
        </w:rPr>
        <w:t>VFR traffic inherently requires additional coordination on the part of the participating aircraft in order to see and avoid. Assigned area Common Traffic Advisory Frequencies (CTAF) will be used by all States.</w:t>
      </w:r>
    </w:p>
    <w:p w14:paraId="5056FD29" w14:textId="77777777" w:rsidR="00A8592F" w:rsidRPr="00286E93" w:rsidRDefault="00A8592F" w:rsidP="00382E25">
      <w:pPr>
        <w:pStyle w:val="ListParagraph"/>
        <w:numPr>
          <w:ilvl w:val="1"/>
          <w:numId w:val="21"/>
        </w:numPr>
        <w:rPr>
          <w:rFonts w:ascii="Times New Roman" w:hAnsi="Times New Roman"/>
          <w:sz w:val="24"/>
          <w:szCs w:val="24"/>
        </w:rPr>
      </w:pPr>
      <w:r w:rsidRPr="00286E93">
        <w:rPr>
          <w:rFonts w:ascii="Times New Roman" w:hAnsi="Times New Roman"/>
          <w:sz w:val="24"/>
          <w:szCs w:val="24"/>
        </w:rPr>
        <w:t>Each state will have geographical area CTAFs designated by their respective ARNG or State Frequency Managers. Within each state, separate geographical regions have been established with specific assigned CTAFs.</w:t>
      </w:r>
    </w:p>
    <w:p w14:paraId="343ADF0B" w14:textId="77777777" w:rsidR="00A8592F" w:rsidRPr="00286E93" w:rsidRDefault="00A8592F" w:rsidP="00382E25">
      <w:pPr>
        <w:pStyle w:val="ListParagraph"/>
        <w:numPr>
          <w:ilvl w:val="1"/>
          <w:numId w:val="21"/>
        </w:numPr>
        <w:rPr>
          <w:rFonts w:ascii="Times New Roman" w:hAnsi="Times New Roman"/>
          <w:sz w:val="24"/>
          <w:szCs w:val="24"/>
        </w:rPr>
      </w:pPr>
      <w:r w:rsidRPr="00286E93">
        <w:rPr>
          <w:rFonts w:ascii="Times New Roman" w:hAnsi="Times New Roman"/>
          <w:sz w:val="24"/>
          <w:szCs w:val="24"/>
        </w:rPr>
        <w:t>All aircraft operating VFR at or below 6000 above ground level (AGL) will make entry and exit notification on the appropriate CTAF frequencies for the area.</w:t>
      </w:r>
    </w:p>
    <w:p w14:paraId="518B77F8" w14:textId="77777777" w:rsidR="005D06B6" w:rsidRPr="00286E93" w:rsidRDefault="005D06B6" w:rsidP="005D06B6">
      <w:pPr>
        <w:pStyle w:val="ListParagraph"/>
        <w:ind w:left="1440"/>
        <w:rPr>
          <w:rFonts w:ascii="Times New Roman" w:hAnsi="Times New Roman"/>
          <w:sz w:val="24"/>
          <w:szCs w:val="24"/>
        </w:rPr>
      </w:pPr>
    </w:p>
    <w:p w14:paraId="6E86502A" w14:textId="77777777" w:rsidR="007D58D4" w:rsidRPr="00286E93" w:rsidRDefault="007D58D4" w:rsidP="007D58D4">
      <w:pPr>
        <w:ind w:left="1440"/>
        <w:rPr>
          <w:b/>
          <w:szCs w:val="24"/>
        </w:rPr>
      </w:pPr>
      <w:r w:rsidRPr="00286E93">
        <w:rPr>
          <w:b/>
          <w:szCs w:val="24"/>
        </w:rPr>
        <w:t>All participating aircraft will make a departure call 5 minutes prior to departure of an established geographical area or crossing state borders. This departure call will include the following:</w:t>
      </w:r>
    </w:p>
    <w:p w14:paraId="31BE4AC1" w14:textId="77777777" w:rsidR="007D58D4" w:rsidRPr="00286E93" w:rsidRDefault="007D58D4" w:rsidP="00382E25">
      <w:pPr>
        <w:pStyle w:val="ListParagraph"/>
        <w:numPr>
          <w:ilvl w:val="0"/>
          <w:numId w:val="25"/>
        </w:numPr>
        <w:rPr>
          <w:rFonts w:ascii="Times New Roman" w:hAnsi="Times New Roman"/>
          <w:b/>
          <w:sz w:val="24"/>
          <w:szCs w:val="24"/>
        </w:rPr>
      </w:pPr>
      <w:r w:rsidRPr="00286E93">
        <w:rPr>
          <w:rFonts w:ascii="Times New Roman" w:hAnsi="Times New Roman"/>
          <w:sz w:val="24"/>
          <w:szCs w:val="24"/>
        </w:rPr>
        <w:t>Call sign and type</w:t>
      </w:r>
    </w:p>
    <w:p w14:paraId="6C468C60" w14:textId="77777777" w:rsidR="007D58D4" w:rsidRPr="00286E93" w:rsidRDefault="007D58D4" w:rsidP="00382E25">
      <w:pPr>
        <w:pStyle w:val="ListParagraph"/>
        <w:numPr>
          <w:ilvl w:val="0"/>
          <w:numId w:val="25"/>
        </w:numPr>
        <w:rPr>
          <w:rFonts w:ascii="Times New Roman" w:hAnsi="Times New Roman"/>
          <w:b/>
          <w:sz w:val="24"/>
          <w:szCs w:val="24"/>
        </w:rPr>
      </w:pPr>
      <w:r w:rsidRPr="00286E93">
        <w:rPr>
          <w:rFonts w:ascii="Times New Roman" w:hAnsi="Times New Roman"/>
          <w:sz w:val="24"/>
          <w:szCs w:val="24"/>
        </w:rPr>
        <w:t>Current location and direction of flight</w:t>
      </w:r>
    </w:p>
    <w:p w14:paraId="69843CE7" w14:textId="77777777" w:rsidR="007D58D4" w:rsidRPr="00286E93" w:rsidRDefault="007D58D4" w:rsidP="00382E25">
      <w:pPr>
        <w:pStyle w:val="ListParagraph"/>
        <w:numPr>
          <w:ilvl w:val="0"/>
          <w:numId w:val="25"/>
        </w:numPr>
        <w:rPr>
          <w:rFonts w:ascii="Times New Roman" w:hAnsi="Times New Roman"/>
          <w:b/>
          <w:sz w:val="24"/>
          <w:szCs w:val="24"/>
        </w:rPr>
      </w:pPr>
      <w:r w:rsidRPr="00286E93">
        <w:rPr>
          <w:rFonts w:ascii="Times New Roman" w:hAnsi="Times New Roman"/>
          <w:sz w:val="24"/>
          <w:szCs w:val="24"/>
        </w:rPr>
        <w:t xml:space="preserve">Intended point of departure from Geographical region </w:t>
      </w:r>
    </w:p>
    <w:p w14:paraId="112157D7" w14:textId="77777777" w:rsidR="007D58D4" w:rsidRPr="00286E93" w:rsidRDefault="007D58D4" w:rsidP="00382E25">
      <w:pPr>
        <w:pStyle w:val="ListParagraph"/>
        <w:numPr>
          <w:ilvl w:val="0"/>
          <w:numId w:val="25"/>
        </w:numPr>
        <w:rPr>
          <w:rFonts w:ascii="Times New Roman" w:hAnsi="Times New Roman"/>
          <w:b/>
          <w:sz w:val="24"/>
          <w:szCs w:val="24"/>
        </w:rPr>
      </w:pPr>
      <w:r w:rsidRPr="00286E93">
        <w:rPr>
          <w:rFonts w:ascii="Times New Roman" w:hAnsi="Times New Roman"/>
          <w:sz w:val="24"/>
          <w:szCs w:val="24"/>
        </w:rPr>
        <w:t>Intended destination</w:t>
      </w:r>
    </w:p>
    <w:p w14:paraId="4733987D" w14:textId="77777777" w:rsidR="005D06B6" w:rsidRPr="00286E93" w:rsidRDefault="005D06B6" w:rsidP="005D06B6">
      <w:pPr>
        <w:pStyle w:val="ListParagraph"/>
        <w:ind w:left="2520"/>
        <w:rPr>
          <w:rFonts w:ascii="Times New Roman" w:hAnsi="Times New Roman"/>
          <w:b/>
          <w:sz w:val="24"/>
          <w:szCs w:val="24"/>
        </w:rPr>
      </w:pPr>
    </w:p>
    <w:p w14:paraId="216DD4E5" w14:textId="77777777" w:rsidR="007D58D4" w:rsidRPr="00286E93" w:rsidRDefault="007D58D4" w:rsidP="007D58D4">
      <w:pPr>
        <w:ind w:left="720"/>
        <w:rPr>
          <w:b/>
          <w:szCs w:val="24"/>
        </w:rPr>
      </w:pPr>
      <w:r w:rsidRPr="00286E93">
        <w:rPr>
          <w:b/>
          <w:sz w:val="28"/>
          <w:szCs w:val="28"/>
          <w:u w:val="single"/>
        </w:rPr>
        <w:t>NOTE:</w:t>
      </w:r>
      <w:r w:rsidRPr="00286E93">
        <w:rPr>
          <w:b/>
          <w:szCs w:val="24"/>
        </w:rPr>
        <w:t xml:space="preserve"> The use of geographical area CTAFs for entry, 30 minute reporting, and departure calls does not negate the requirement of participating aircraft to utilize appropriate airfield CTAFs or other mandatory ATC frequencies during their mission.</w:t>
      </w:r>
    </w:p>
    <w:p w14:paraId="0D8D14BC" w14:textId="77777777" w:rsidR="005D06B6" w:rsidRPr="00286E93" w:rsidRDefault="005D06B6" w:rsidP="005D06B6">
      <w:pPr>
        <w:rPr>
          <w:b/>
          <w:szCs w:val="24"/>
        </w:rPr>
      </w:pPr>
    </w:p>
    <w:p w14:paraId="786124F8" w14:textId="77777777" w:rsidR="002858E3" w:rsidRPr="00286E93" w:rsidRDefault="002858E3" w:rsidP="002858E3">
      <w:pPr>
        <w:pStyle w:val="Heading3"/>
        <w:rPr>
          <w:rFonts w:asciiTheme="minorHAnsi" w:hAnsiTheme="minorHAnsi"/>
          <w:color w:val="auto"/>
          <w:u w:val="single"/>
        </w:rPr>
      </w:pPr>
      <w:r w:rsidRPr="00286E93">
        <w:rPr>
          <w:rFonts w:asciiTheme="minorHAnsi" w:hAnsiTheme="minorHAnsi"/>
          <w:color w:val="auto"/>
          <w:u w:val="single"/>
        </w:rPr>
        <w:t>VFR Common Traffic Advisory Frequency</w:t>
      </w:r>
    </w:p>
    <w:p w14:paraId="41D43288" w14:textId="77777777" w:rsidR="005D06B6" w:rsidRPr="00286E93" w:rsidRDefault="002858E3" w:rsidP="002858E3">
      <w:pPr>
        <w:pStyle w:val="BodyText"/>
        <w:ind w:left="1440"/>
        <w:rPr>
          <w:szCs w:val="24"/>
        </w:rPr>
      </w:pPr>
      <w:r w:rsidRPr="00286E93">
        <w:rPr>
          <w:szCs w:val="24"/>
        </w:rPr>
        <w:t>VFR traffic inherently requires additional coordination on the part of the participating aircraft in order to see and avoid. Assigned area Common Traffic Advisory Frequ</w:t>
      </w:r>
      <w:r w:rsidR="00AF4E59" w:rsidRPr="00286E93">
        <w:rPr>
          <w:szCs w:val="24"/>
        </w:rPr>
        <w:t>encies (CTAF) will be used. Each frequency</w:t>
      </w:r>
      <w:r w:rsidRPr="00286E93">
        <w:rPr>
          <w:szCs w:val="24"/>
        </w:rPr>
        <w:t xml:space="preserve"> will have geographical area CTAFs designated by their respective ARNGT or State</w:t>
      </w:r>
      <w:r w:rsidR="00AF4E59" w:rsidRPr="00286E93">
        <w:rPr>
          <w:szCs w:val="24"/>
        </w:rPr>
        <w:t xml:space="preserve"> Frequency Managers. Within the</w:t>
      </w:r>
      <w:r w:rsidRPr="00286E93">
        <w:rPr>
          <w:szCs w:val="24"/>
        </w:rPr>
        <w:t xml:space="preserve"> state, separate geographical regions have been established with specific assigned CTAFs</w:t>
      </w:r>
      <w:r w:rsidR="00AF4E59" w:rsidRPr="00286E93">
        <w:rPr>
          <w:szCs w:val="24"/>
        </w:rPr>
        <w:t>.</w:t>
      </w:r>
    </w:p>
    <w:p w14:paraId="04A36FBD" w14:textId="77777777" w:rsidR="007D58D4" w:rsidRPr="00C115B7" w:rsidRDefault="005D06B6" w:rsidP="00C115B7">
      <w:pPr>
        <w:rPr>
          <w:szCs w:val="24"/>
          <w:highlight w:val="yellow"/>
        </w:rPr>
      </w:pPr>
      <w:r>
        <w:rPr>
          <w:szCs w:val="24"/>
          <w:highlight w:val="yellow"/>
        </w:rPr>
        <w:br w:type="page"/>
      </w:r>
    </w:p>
    <w:p w14:paraId="0D026175" w14:textId="77777777" w:rsidR="00016B24" w:rsidRPr="008432AC" w:rsidRDefault="00C07137" w:rsidP="00C07137">
      <w:pPr>
        <w:pStyle w:val="Heading1"/>
        <w:ind w:left="720" w:hanging="720"/>
        <w:rPr>
          <w:rFonts w:ascii="Arial Black" w:hAnsi="Arial Black" w:cs="Arial"/>
          <w:color w:val="auto"/>
        </w:rPr>
      </w:pPr>
      <w:bookmarkStart w:id="18" w:name="_Toc245530749"/>
      <w:bookmarkStart w:id="19" w:name="_Toc250728353"/>
      <w:r w:rsidRPr="008432AC">
        <w:rPr>
          <w:rFonts w:ascii="Arial Black" w:hAnsi="Arial Black" w:cs="Arial"/>
          <w:color w:val="auto"/>
        </w:rPr>
        <w:lastRenderedPageBreak/>
        <w:t xml:space="preserve">Mission </w:t>
      </w:r>
      <w:r w:rsidR="008432AC">
        <w:rPr>
          <w:rFonts w:ascii="Arial Black" w:hAnsi="Arial Black" w:cs="Arial"/>
          <w:color w:val="auto"/>
        </w:rPr>
        <w:t>Request &amp;</w:t>
      </w:r>
      <w:r w:rsidRPr="008432AC">
        <w:rPr>
          <w:rFonts w:ascii="Arial Black" w:hAnsi="Arial Black" w:cs="Arial"/>
          <w:color w:val="auto"/>
        </w:rPr>
        <w:t xml:space="preserve"> Assignment Process</w:t>
      </w:r>
      <w:bookmarkEnd w:id="18"/>
      <w:bookmarkEnd w:id="19"/>
    </w:p>
    <w:p w14:paraId="2F617708" w14:textId="77777777" w:rsidR="003A5F73" w:rsidRDefault="00EE43E0" w:rsidP="0060397F">
      <w:pPr>
        <w:pStyle w:val="BodyText"/>
      </w:pPr>
      <w:bookmarkStart w:id="20" w:name="_Toc245530907"/>
      <w:r>
        <w:t xml:space="preserve">The </w:t>
      </w:r>
      <w:r w:rsidRPr="004553B9">
        <w:t>aviation request and assignment process uses ICS concepts and principles at all levels. The supported agency will identify the specific parameters of the request (e.g., cargo, timeline, origination location pickup and destina</w:t>
      </w:r>
      <w:r w:rsidR="009336B5">
        <w:t>tion), and the ACG</w:t>
      </w:r>
      <w:r w:rsidRPr="004553B9">
        <w:t xml:space="preserve"> will be responsible for sourcing and tasking the appropriate</w:t>
      </w:r>
      <w:r w:rsidR="009336B5">
        <w:t xml:space="preserve"> agency and</w:t>
      </w:r>
      <w:r w:rsidRPr="004553B9">
        <w:t xml:space="preserve"> air asset(s) to accomplish this request.</w:t>
      </w:r>
    </w:p>
    <w:p w14:paraId="49204A38" w14:textId="77777777" w:rsidR="004456D7" w:rsidRPr="00A44BA7" w:rsidRDefault="004456D7" w:rsidP="004456D7">
      <w:pPr>
        <w:pStyle w:val="Heading2"/>
        <w:rPr>
          <w:rFonts w:asciiTheme="minorHAnsi" w:hAnsiTheme="minorHAnsi"/>
          <w:i w:val="0"/>
          <w:color w:val="1F497D"/>
          <w:u w:val="single"/>
        </w:rPr>
      </w:pPr>
      <w:bookmarkStart w:id="21" w:name="_Toc250728338"/>
      <w:r>
        <w:rPr>
          <w:rFonts w:asciiTheme="minorHAnsi" w:hAnsiTheme="minorHAnsi"/>
          <w:i w:val="0"/>
          <w:color w:val="auto"/>
          <w:u w:val="single"/>
        </w:rPr>
        <w:t xml:space="preserve">Aviation Mission </w:t>
      </w:r>
      <w:r w:rsidRPr="00A44BA7">
        <w:rPr>
          <w:rFonts w:asciiTheme="minorHAnsi" w:hAnsiTheme="minorHAnsi"/>
          <w:i w:val="0"/>
          <w:color w:val="auto"/>
          <w:u w:val="single"/>
        </w:rPr>
        <w:t>Priorities</w:t>
      </w:r>
      <w:bookmarkEnd w:id="21"/>
    </w:p>
    <w:p w14:paraId="76CC17CA" w14:textId="77777777" w:rsidR="004456D7" w:rsidRPr="00D80D7B" w:rsidRDefault="004456D7" w:rsidP="004456D7">
      <w:pPr>
        <w:pStyle w:val="Bullet"/>
      </w:pPr>
      <w:r w:rsidRPr="00D80D7B">
        <w:t>Life saving</w:t>
      </w:r>
    </w:p>
    <w:p w14:paraId="0EB98B3C" w14:textId="77777777" w:rsidR="004456D7" w:rsidRPr="00D80D7B" w:rsidRDefault="004456D7" w:rsidP="004456D7">
      <w:pPr>
        <w:pStyle w:val="Bullet"/>
      </w:pPr>
      <w:r w:rsidRPr="00D80D7B">
        <w:t>Life sustaining</w:t>
      </w:r>
    </w:p>
    <w:p w14:paraId="7F1F312B" w14:textId="77777777" w:rsidR="004456D7" w:rsidRPr="00D80D7B" w:rsidRDefault="004456D7" w:rsidP="004456D7">
      <w:pPr>
        <w:pStyle w:val="Bullet"/>
      </w:pPr>
      <w:r w:rsidRPr="00D80D7B">
        <w:t>Protection of critical infrastructure</w:t>
      </w:r>
    </w:p>
    <w:p w14:paraId="6AAE3D8C" w14:textId="77777777" w:rsidR="004456D7" w:rsidRPr="00D80D7B" w:rsidRDefault="004456D7" w:rsidP="004456D7">
      <w:pPr>
        <w:pStyle w:val="Bullet"/>
      </w:pPr>
      <w:r w:rsidRPr="00D80D7B">
        <w:t>Protection of property</w:t>
      </w:r>
    </w:p>
    <w:p w14:paraId="397C18AC" w14:textId="77777777" w:rsidR="004456D7" w:rsidRPr="00D80D7B" w:rsidRDefault="004456D7" w:rsidP="004456D7">
      <w:pPr>
        <w:pStyle w:val="Bullet"/>
      </w:pPr>
      <w:r w:rsidRPr="00D80D7B">
        <w:t>Rapid needs assessment</w:t>
      </w:r>
    </w:p>
    <w:p w14:paraId="68CB5F24" w14:textId="77777777" w:rsidR="00A23FB0" w:rsidRDefault="004456D7" w:rsidP="00A23FB0">
      <w:pPr>
        <w:pStyle w:val="Bullet"/>
      </w:pPr>
      <w:r w:rsidRPr="00D80D7B">
        <w:t>Logistical support</w:t>
      </w:r>
    </w:p>
    <w:p w14:paraId="5D0DCE0E" w14:textId="77777777" w:rsidR="004456D7" w:rsidRPr="00A44BA7" w:rsidRDefault="004456D7" w:rsidP="004456D7">
      <w:pPr>
        <w:pStyle w:val="Heading2"/>
        <w:rPr>
          <w:rFonts w:asciiTheme="minorHAnsi" w:hAnsiTheme="minorHAnsi"/>
          <w:i w:val="0"/>
          <w:color w:val="auto"/>
          <w:u w:val="single"/>
        </w:rPr>
      </w:pPr>
      <w:bookmarkStart w:id="22" w:name="_Toc250728339"/>
      <w:r w:rsidRPr="00A44BA7">
        <w:rPr>
          <w:rFonts w:asciiTheme="minorHAnsi" w:hAnsiTheme="minorHAnsi"/>
          <w:i w:val="0"/>
          <w:color w:val="auto"/>
          <w:u w:val="single"/>
        </w:rPr>
        <w:t xml:space="preserve">Aviation Mission </w:t>
      </w:r>
      <w:bookmarkEnd w:id="22"/>
    </w:p>
    <w:p w14:paraId="75A6D117" w14:textId="77777777" w:rsidR="004456D7" w:rsidRPr="00D80D7B" w:rsidRDefault="004456D7" w:rsidP="004456D7">
      <w:pPr>
        <w:pStyle w:val="Bullet"/>
      </w:pPr>
      <w:r w:rsidRPr="00D80D7B">
        <w:t>Rapid damage assessment/situation awareness flights</w:t>
      </w:r>
    </w:p>
    <w:p w14:paraId="1BB04FAD" w14:textId="77777777" w:rsidR="004456D7" w:rsidRPr="00D80D7B" w:rsidRDefault="004456D7" w:rsidP="004456D7">
      <w:pPr>
        <w:pStyle w:val="Bullet"/>
      </w:pPr>
      <w:r w:rsidRPr="00D80D7B">
        <w:t>Search and Rescue (SAR)</w:t>
      </w:r>
    </w:p>
    <w:p w14:paraId="55ED5E1D" w14:textId="77777777" w:rsidR="004456D7" w:rsidRPr="00D80D7B" w:rsidRDefault="004456D7" w:rsidP="004456D7">
      <w:pPr>
        <w:pStyle w:val="Bullet"/>
      </w:pPr>
      <w:r w:rsidRPr="00D80D7B">
        <w:t>Aero-medical evacuation</w:t>
      </w:r>
    </w:p>
    <w:p w14:paraId="0E405634" w14:textId="77777777" w:rsidR="004456D7" w:rsidRPr="00D80D7B" w:rsidRDefault="004456D7" w:rsidP="004456D7">
      <w:pPr>
        <w:pStyle w:val="Bullet"/>
      </w:pPr>
      <w:r w:rsidRPr="00D80D7B">
        <w:t>Movement of disaster response personnel (e.g., public safety personnel, police, firefighters, emergency medical service, emergency management personnel, and other emergency workers)</w:t>
      </w:r>
    </w:p>
    <w:p w14:paraId="5537D04C" w14:textId="77777777" w:rsidR="004456D7" w:rsidRPr="00D80D7B" w:rsidRDefault="004456D7" w:rsidP="004456D7">
      <w:pPr>
        <w:pStyle w:val="Bullet"/>
      </w:pPr>
      <w:r w:rsidRPr="00D80D7B">
        <w:t>Transportation of medical teams and supplies</w:t>
      </w:r>
    </w:p>
    <w:p w14:paraId="593ED16B" w14:textId="77777777" w:rsidR="004456D7" w:rsidRPr="00D80D7B" w:rsidRDefault="004456D7" w:rsidP="004456D7">
      <w:pPr>
        <w:pStyle w:val="Bullet"/>
      </w:pPr>
      <w:r w:rsidRPr="00D80D7B">
        <w:t xml:space="preserve">Airborne firefighting </w:t>
      </w:r>
    </w:p>
    <w:p w14:paraId="59F4DF98" w14:textId="77777777" w:rsidR="004456D7" w:rsidRPr="00D80D7B" w:rsidRDefault="004456D7" w:rsidP="004456D7">
      <w:pPr>
        <w:pStyle w:val="Bullet"/>
      </w:pPr>
      <w:r w:rsidRPr="00D80D7B">
        <w:t>Critical human needs assessment</w:t>
      </w:r>
    </w:p>
    <w:p w14:paraId="2232AF60" w14:textId="77777777" w:rsidR="004456D7" w:rsidRPr="00D80D7B" w:rsidRDefault="004456D7" w:rsidP="004456D7">
      <w:pPr>
        <w:pStyle w:val="Bullet"/>
      </w:pPr>
      <w:r w:rsidRPr="00D80D7B">
        <w:t>Emergency evacuations</w:t>
      </w:r>
    </w:p>
    <w:p w14:paraId="0D7EB199" w14:textId="77777777" w:rsidR="004456D7" w:rsidRPr="00D80D7B" w:rsidRDefault="004456D7" w:rsidP="004456D7">
      <w:pPr>
        <w:pStyle w:val="Bullet"/>
      </w:pPr>
      <w:r w:rsidRPr="00D80D7B">
        <w:t>Communications relay/airborne repeaters</w:t>
      </w:r>
    </w:p>
    <w:p w14:paraId="506FE524" w14:textId="77777777" w:rsidR="004456D7" w:rsidRPr="00D80D7B" w:rsidRDefault="004456D7" w:rsidP="004456D7">
      <w:pPr>
        <w:pStyle w:val="Bullet"/>
      </w:pPr>
      <w:r w:rsidRPr="00D80D7B">
        <w:t>Airborne command and control (C</w:t>
      </w:r>
      <w:r w:rsidRPr="0071190A">
        <w:rPr>
          <w:vertAlign w:val="superscript"/>
        </w:rPr>
        <w:t>2</w:t>
      </w:r>
      <w:r w:rsidRPr="00D80D7B">
        <w:t>)</w:t>
      </w:r>
    </w:p>
    <w:p w14:paraId="6FB67682" w14:textId="77777777" w:rsidR="009F01EC" w:rsidRDefault="004456D7" w:rsidP="004456D7">
      <w:pPr>
        <w:pStyle w:val="Bullet"/>
      </w:pPr>
      <w:r w:rsidRPr="00D80D7B">
        <w:t>Transportation of life sustaining commodities to locations cut off from surface transportation modes</w:t>
      </w:r>
    </w:p>
    <w:p w14:paraId="45ED50AA" w14:textId="77777777" w:rsidR="004456D7" w:rsidRPr="00D80D7B" w:rsidRDefault="009F01EC" w:rsidP="009F01EC">
      <w:r>
        <w:br w:type="page"/>
      </w:r>
    </w:p>
    <w:p w14:paraId="3C3C51EA" w14:textId="77777777" w:rsidR="004456D7" w:rsidRPr="00D80D7B" w:rsidRDefault="004456D7" w:rsidP="004456D7">
      <w:pPr>
        <w:pStyle w:val="Bullet"/>
      </w:pPr>
      <w:r w:rsidRPr="00D80D7B">
        <w:lastRenderedPageBreak/>
        <w:t>Continuing in-depth damage assessment flights</w:t>
      </w:r>
    </w:p>
    <w:p w14:paraId="711F54C6" w14:textId="77777777" w:rsidR="004456D7" w:rsidRPr="00D80D7B" w:rsidRDefault="004456D7" w:rsidP="004456D7">
      <w:pPr>
        <w:pStyle w:val="Bullet"/>
      </w:pPr>
      <w:r w:rsidRPr="00D80D7B">
        <w:t>Aerial radiological and environmental monitoring flights</w:t>
      </w:r>
    </w:p>
    <w:p w14:paraId="5A0416CE" w14:textId="77777777" w:rsidR="004456D7" w:rsidRPr="00D80D7B" w:rsidRDefault="004456D7" w:rsidP="004456D7">
      <w:pPr>
        <w:pStyle w:val="Bullet"/>
      </w:pPr>
      <w:r w:rsidRPr="00D80D7B">
        <w:t>Transportation of critical data, material, and reports</w:t>
      </w:r>
    </w:p>
    <w:p w14:paraId="69EBC5CF" w14:textId="77777777" w:rsidR="004456D7" w:rsidRPr="00D80D7B" w:rsidRDefault="004456D7" w:rsidP="004456D7">
      <w:pPr>
        <w:pStyle w:val="Bullet"/>
      </w:pPr>
      <w:r w:rsidRPr="00D80D7B">
        <w:t>Air support for essential priority commercial, corporate, industrial, health and welfare, and agricultural requirements in emergency response and recovery operations</w:t>
      </w:r>
    </w:p>
    <w:p w14:paraId="15108266" w14:textId="77777777" w:rsidR="004456D7" w:rsidRPr="00D80D7B" w:rsidRDefault="004456D7" w:rsidP="004456D7">
      <w:pPr>
        <w:pStyle w:val="Bullet"/>
      </w:pPr>
      <w:r w:rsidRPr="00D80D7B">
        <w:t>Critical infrastructure patrol</w:t>
      </w:r>
    </w:p>
    <w:p w14:paraId="3567419F" w14:textId="77777777" w:rsidR="004456D7" w:rsidRPr="00D80D7B" w:rsidRDefault="004456D7" w:rsidP="004456D7">
      <w:pPr>
        <w:pStyle w:val="Bullet"/>
      </w:pPr>
      <w:r w:rsidRPr="00D80D7B">
        <w:t>Distinguished visitor tours</w:t>
      </w:r>
    </w:p>
    <w:p w14:paraId="554D3DF0" w14:textId="77777777" w:rsidR="009D575A" w:rsidRDefault="004456D7" w:rsidP="006B06ED">
      <w:pPr>
        <w:pStyle w:val="Bullet"/>
      </w:pPr>
      <w:r w:rsidRPr="00D80D7B">
        <w:t>Monitoring of Temporary Flight Restrictions (TFR)</w:t>
      </w:r>
    </w:p>
    <w:p w14:paraId="0F4DFD7A" w14:textId="77777777" w:rsidR="003A09FC" w:rsidRPr="001E062C" w:rsidRDefault="003A09FC" w:rsidP="001E062C">
      <w:pPr>
        <w:pStyle w:val="Heading2"/>
        <w:rPr>
          <w:rFonts w:asciiTheme="minorHAnsi" w:hAnsiTheme="minorHAnsi"/>
          <w:i w:val="0"/>
          <w:color w:val="auto"/>
          <w:u w:val="single"/>
        </w:rPr>
      </w:pPr>
      <w:r>
        <w:rPr>
          <w:rFonts w:asciiTheme="minorHAnsi" w:hAnsiTheme="minorHAnsi"/>
          <w:i w:val="0"/>
          <w:color w:val="auto"/>
          <w:u w:val="single"/>
        </w:rPr>
        <w:t>Mission Request</w:t>
      </w:r>
    </w:p>
    <w:bookmarkEnd w:id="20"/>
    <w:p w14:paraId="3E01EA44" w14:textId="0790D3E1" w:rsidR="009713E7" w:rsidRDefault="00D00F82" w:rsidP="00FF20AA">
      <w:pPr>
        <w:pStyle w:val="BodyText"/>
      </w:pPr>
      <w:r>
        <w:rPr>
          <w:noProof/>
        </w:rPr>
        <mc:AlternateContent>
          <mc:Choice Requires="wpc">
            <w:drawing>
              <wp:inline distT="0" distB="0" distL="0" distR="0" wp14:anchorId="205E14CE" wp14:editId="11FF3B40">
                <wp:extent cx="5534025" cy="2871470"/>
                <wp:effectExtent l="19050" t="3810" r="0" b="1270"/>
                <wp:docPr id="160" name="Canvas 16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 name="AutoShape 162"/>
                        <wps:cNvSpPr>
                          <a:spLocks noChangeArrowheads="1"/>
                        </wps:cNvSpPr>
                        <wps:spPr bwMode="auto">
                          <a:xfrm>
                            <a:off x="0" y="297959"/>
                            <a:ext cx="1714524" cy="409385"/>
                          </a:xfrm>
                          <a:prstGeom prst="roundRect">
                            <a:avLst>
                              <a:gd name="adj" fmla="val 16667"/>
                            </a:avLst>
                          </a:prstGeom>
                          <a:solidFill>
                            <a:schemeClr val="accent5">
                              <a:lumMod val="100000"/>
                              <a:lumOff val="0"/>
                            </a:schemeClr>
                          </a:solidFill>
                          <a:ln w="38100">
                            <a:solidFill>
                              <a:schemeClr val="tx1">
                                <a:lumMod val="100000"/>
                                <a:lumOff val="0"/>
                              </a:schemeClr>
                            </a:solidFill>
                            <a:round/>
                            <a:headEnd/>
                            <a:tailEnd/>
                          </a:ln>
                          <a:effectLst>
                            <a:outerShdw dist="28398" dir="3806097" algn="ctr" rotWithShape="0">
                              <a:schemeClr val="accent5">
                                <a:lumMod val="50000"/>
                                <a:lumOff val="0"/>
                                <a:alpha val="50000"/>
                              </a:schemeClr>
                            </a:outerShdw>
                          </a:effectLst>
                        </wps:spPr>
                        <wps:txbx>
                          <w:txbxContent>
                            <w:p w14:paraId="48635258" w14:textId="77777777" w:rsidR="003F3438" w:rsidRPr="00680165" w:rsidRDefault="003F3438" w:rsidP="00097040">
                              <w:pPr>
                                <w:rPr>
                                  <w:b/>
                                  <w:color w:val="FFFFFF" w:themeColor="background1"/>
                                  <w:sz w:val="32"/>
                                  <w:szCs w:val="32"/>
                                </w:rPr>
                              </w:pPr>
                              <w:r>
                                <w:rPr>
                                  <w:b/>
                                  <w:color w:val="FFFFFF" w:themeColor="background1"/>
                                  <w:sz w:val="32"/>
                                  <w:szCs w:val="32"/>
                                </w:rPr>
                                <w:t xml:space="preserve">Mission </w:t>
                              </w:r>
                              <w:r w:rsidRPr="00680165">
                                <w:rPr>
                                  <w:b/>
                                  <w:color w:val="FFFFFF" w:themeColor="background1"/>
                                  <w:sz w:val="32"/>
                                  <w:szCs w:val="32"/>
                                </w:rPr>
                                <w:t>Request</w:t>
                              </w:r>
                            </w:p>
                          </w:txbxContent>
                        </wps:txbx>
                        <wps:bodyPr rot="0" vert="horz" wrap="square" lIns="91440" tIns="45720" rIns="91440" bIns="45720" anchor="t" anchorCtr="0" upright="1">
                          <a:noAutofit/>
                        </wps:bodyPr>
                      </wps:wsp>
                      <wps:wsp>
                        <wps:cNvPr id="7" name="AutoShape 163"/>
                        <wps:cNvSpPr>
                          <a:spLocks noChangeArrowheads="1"/>
                        </wps:cNvSpPr>
                        <wps:spPr bwMode="auto">
                          <a:xfrm>
                            <a:off x="274060" y="1259518"/>
                            <a:ext cx="707437" cy="382147"/>
                          </a:xfrm>
                          <a:prstGeom prst="roundRect">
                            <a:avLst>
                              <a:gd name="adj" fmla="val 16667"/>
                            </a:avLst>
                          </a:prstGeom>
                          <a:solidFill>
                            <a:schemeClr val="accent5">
                              <a:lumMod val="100000"/>
                              <a:lumOff val="0"/>
                            </a:schemeClr>
                          </a:solidFill>
                          <a:ln w="38100">
                            <a:solidFill>
                              <a:schemeClr val="tx1">
                                <a:lumMod val="100000"/>
                                <a:lumOff val="0"/>
                              </a:schemeClr>
                            </a:solidFill>
                            <a:round/>
                            <a:headEnd/>
                            <a:tailEnd/>
                          </a:ln>
                          <a:effectLst>
                            <a:outerShdw dist="28398" dir="3806097" algn="ctr" rotWithShape="0">
                              <a:schemeClr val="accent5">
                                <a:lumMod val="50000"/>
                                <a:lumOff val="0"/>
                                <a:alpha val="50000"/>
                              </a:schemeClr>
                            </a:outerShdw>
                          </a:effectLst>
                        </wps:spPr>
                        <wps:txbx>
                          <w:txbxContent>
                            <w:p w14:paraId="297F323C" w14:textId="77777777" w:rsidR="003F3438" w:rsidRPr="0020425C" w:rsidRDefault="003F3438" w:rsidP="00097040">
                              <w:pPr>
                                <w:rPr>
                                  <w:b/>
                                  <w:color w:val="FFFFFF" w:themeColor="background1"/>
                                  <w:szCs w:val="24"/>
                                </w:rPr>
                              </w:pPr>
                              <w:r w:rsidRPr="0020425C">
                                <w:rPr>
                                  <w:b/>
                                  <w:color w:val="FFFFFF" w:themeColor="background1"/>
                                  <w:szCs w:val="24"/>
                                </w:rPr>
                                <w:t>SEOC</w:t>
                              </w:r>
                            </w:p>
                          </w:txbxContent>
                        </wps:txbx>
                        <wps:bodyPr rot="0" vert="horz" wrap="square" lIns="91440" tIns="45720" rIns="91440" bIns="45720" anchor="t" anchorCtr="0" upright="1">
                          <a:noAutofit/>
                        </wps:bodyPr>
                      </wps:wsp>
                      <wps:wsp>
                        <wps:cNvPr id="10" name="AutoShape 164"/>
                        <wps:cNvSpPr>
                          <a:spLocks noChangeArrowheads="1"/>
                        </wps:cNvSpPr>
                        <wps:spPr bwMode="auto">
                          <a:xfrm rot="5400000">
                            <a:off x="409461" y="874879"/>
                            <a:ext cx="340053" cy="236913"/>
                          </a:xfrm>
                          <a:prstGeom prst="rightArrow">
                            <a:avLst>
                              <a:gd name="adj1" fmla="val 50000"/>
                              <a:gd name="adj2" fmla="val 35889"/>
                            </a:avLst>
                          </a:prstGeom>
                          <a:solidFill>
                            <a:srgbClr val="0070C0"/>
                          </a:solidFill>
                          <a:ln w="38100">
                            <a:solidFill>
                              <a:srgbClr val="002060"/>
                            </a:solidFill>
                            <a:miter lim="800000"/>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wps:wsp>
                        <wps:cNvPr id="11" name="AutoShape 165"/>
                        <wps:cNvSpPr>
                          <a:spLocks noChangeArrowheads="1"/>
                        </wps:cNvSpPr>
                        <wps:spPr bwMode="auto">
                          <a:xfrm>
                            <a:off x="1476786" y="1269422"/>
                            <a:ext cx="715692" cy="352434"/>
                          </a:xfrm>
                          <a:prstGeom prst="roundRect">
                            <a:avLst>
                              <a:gd name="adj" fmla="val 16667"/>
                            </a:avLst>
                          </a:prstGeom>
                          <a:solidFill>
                            <a:schemeClr val="accent5">
                              <a:lumMod val="100000"/>
                              <a:lumOff val="0"/>
                            </a:schemeClr>
                          </a:solidFill>
                          <a:ln w="38100">
                            <a:solidFill>
                              <a:schemeClr val="tx1">
                                <a:lumMod val="100000"/>
                                <a:lumOff val="0"/>
                              </a:schemeClr>
                            </a:solidFill>
                            <a:round/>
                            <a:headEnd/>
                            <a:tailEnd/>
                          </a:ln>
                          <a:effectLst>
                            <a:outerShdw dist="28398" dir="3806097" algn="ctr" rotWithShape="0">
                              <a:schemeClr val="accent5">
                                <a:lumMod val="50000"/>
                                <a:lumOff val="0"/>
                                <a:alpha val="50000"/>
                              </a:schemeClr>
                            </a:outerShdw>
                          </a:effectLst>
                        </wps:spPr>
                        <wps:txbx>
                          <w:txbxContent>
                            <w:p w14:paraId="76DE48E4" w14:textId="77777777" w:rsidR="003F3438" w:rsidRPr="00680165" w:rsidRDefault="003F3438" w:rsidP="00097040">
                              <w:pPr>
                                <w:rPr>
                                  <w:b/>
                                  <w:color w:val="FFFFFF" w:themeColor="background1"/>
                                  <w:szCs w:val="24"/>
                                </w:rPr>
                              </w:pPr>
                              <w:r w:rsidRPr="00680165">
                                <w:rPr>
                                  <w:b/>
                                  <w:color w:val="FFFFFF" w:themeColor="background1"/>
                                  <w:szCs w:val="24"/>
                                </w:rPr>
                                <w:t>ESF #1</w:t>
                              </w:r>
                            </w:p>
                          </w:txbxContent>
                        </wps:txbx>
                        <wps:bodyPr rot="0" vert="horz" wrap="square" lIns="91440" tIns="45720" rIns="91440" bIns="45720" anchor="t" anchorCtr="0" upright="1">
                          <a:noAutofit/>
                        </wps:bodyPr>
                      </wps:wsp>
                      <wps:wsp>
                        <wps:cNvPr id="12" name="AutoShape 166"/>
                        <wps:cNvSpPr>
                          <a:spLocks noChangeArrowheads="1"/>
                        </wps:cNvSpPr>
                        <wps:spPr bwMode="auto">
                          <a:xfrm>
                            <a:off x="3846742" y="770072"/>
                            <a:ext cx="1458625" cy="314467"/>
                          </a:xfrm>
                          <a:prstGeom prst="roundRect">
                            <a:avLst>
                              <a:gd name="adj" fmla="val 16667"/>
                            </a:avLst>
                          </a:prstGeom>
                          <a:solidFill>
                            <a:schemeClr val="accent5">
                              <a:lumMod val="100000"/>
                              <a:lumOff val="0"/>
                            </a:schemeClr>
                          </a:solidFill>
                          <a:ln w="38100">
                            <a:solidFill>
                              <a:schemeClr val="tx1">
                                <a:lumMod val="100000"/>
                                <a:lumOff val="0"/>
                              </a:schemeClr>
                            </a:solidFill>
                            <a:round/>
                            <a:headEnd/>
                            <a:tailEnd/>
                          </a:ln>
                          <a:effectLst>
                            <a:outerShdw dist="28398" dir="3806097" algn="ctr" rotWithShape="0">
                              <a:schemeClr val="accent5">
                                <a:lumMod val="50000"/>
                                <a:lumOff val="0"/>
                                <a:alpha val="50000"/>
                              </a:schemeClr>
                            </a:outerShdw>
                          </a:effectLst>
                        </wps:spPr>
                        <wps:txbx>
                          <w:txbxContent>
                            <w:p w14:paraId="1FA3954C" w14:textId="77777777" w:rsidR="003F3438" w:rsidRPr="00680165" w:rsidRDefault="003F3438" w:rsidP="00097040">
                              <w:pPr>
                                <w:rPr>
                                  <w:b/>
                                  <w:color w:val="FFFFFF" w:themeColor="background1"/>
                                  <w:szCs w:val="24"/>
                                </w:rPr>
                              </w:pPr>
                              <w:r>
                                <w:rPr>
                                  <w:b/>
                                  <w:color w:val="FFFFFF" w:themeColor="background1"/>
                                  <w:szCs w:val="24"/>
                                </w:rPr>
                                <w:t>State</w:t>
                              </w:r>
                              <w:r w:rsidRPr="00680165">
                                <w:rPr>
                                  <w:b/>
                                  <w:color w:val="FFFFFF" w:themeColor="background1"/>
                                  <w:szCs w:val="24"/>
                                </w:rPr>
                                <w:t xml:space="preserve"> Air Support</w:t>
                              </w:r>
                            </w:p>
                          </w:txbxContent>
                        </wps:txbx>
                        <wps:bodyPr rot="0" vert="horz" wrap="square" lIns="91440" tIns="45720" rIns="91440" bIns="45720" anchor="t" anchorCtr="0" upright="1">
                          <a:noAutofit/>
                        </wps:bodyPr>
                      </wps:wsp>
                      <wps:wsp>
                        <wps:cNvPr id="13" name="AutoShape 167"/>
                        <wps:cNvSpPr>
                          <a:spLocks noChangeArrowheads="1"/>
                        </wps:cNvSpPr>
                        <wps:spPr bwMode="auto">
                          <a:xfrm>
                            <a:off x="2677035" y="1241360"/>
                            <a:ext cx="619111" cy="371418"/>
                          </a:xfrm>
                          <a:prstGeom prst="roundRect">
                            <a:avLst>
                              <a:gd name="adj" fmla="val 16667"/>
                            </a:avLst>
                          </a:prstGeom>
                          <a:solidFill>
                            <a:schemeClr val="accent5">
                              <a:lumMod val="100000"/>
                              <a:lumOff val="0"/>
                            </a:schemeClr>
                          </a:solidFill>
                          <a:ln w="38100">
                            <a:solidFill>
                              <a:schemeClr val="tx1">
                                <a:lumMod val="100000"/>
                                <a:lumOff val="0"/>
                              </a:schemeClr>
                            </a:solidFill>
                            <a:round/>
                            <a:headEnd/>
                            <a:tailEnd/>
                          </a:ln>
                          <a:effectLst>
                            <a:outerShdw dist="28398" dir="3806097" algn="ctr" rotWithShape="0">
                              <a:schemeClr val="accent5">
                                <a:lumMod val="50000"/>
                                <a:lumOff val="0"/>
                                <a:alpha val="50000"/>
                              </a:schemeClr>
                            </a:outerShdw>
                          </a:effectLst>
                        </wps:spPr>
                        <wps:txbx>
                          <w:txbxContent>
                            <w:p w14:paraId="5209A35B" w14:textId="77777777" w:rsidR="003F3438" w:rsidRPr="00730D64" w:rsidRDefault="003F3438" w:rsidP="00097040">
                              <w:pPr>
                                <w:jc w:val="center"/>
                                <w:rPr>
                                  <w:b/>
                                  <w:color w:val="FFFFFF" w:themeColor="background1"/>
                                  <w:szCs w:val="24"/>
                                </w:rPr>
                              </w:pPr>
                              <w:r w:rsidRPr="00730D64">
                                <w:rPr>
                                  <w:b/>
                                  <w:color w:val="FFFFFF" w:themeColor="background1"/>
                                  <w:szCs w:val="24"/>
                                </w:rPr>
                                <w:t>ACG</w:t>
                              </w:r>
                            </w:p>
                          </w:txbxContent>
                        </wps:txbx>
                        <wps:bodyPr rot="0" vert="horz" wrap="square" lIns="91440" tIns="45720" rIns="91440" bIns="45720" anchor="t" anchorCtr="0" upright="1">
                          <a:noAutofit/>
                        </wps:bodyPr>
                      </wps:wsp>
                      <wps:wsp>
                        <wps:cNvPr id="14" name="AutoShape 168"/>
                        <wps:cNvSpPr>
                          <a:spLocks noChangeArrowheads="1"/>
                        </wps:cNvSpPr>
                        <wps:spPr bwMode="auto">
                          <a:xfrm>
                            <a:off x="3381996" y="2159999"/>
                            <a:ext cx="2003443" cy="612426"/>
                          </a:xfrm>
                          <a:prstGeom prst="roundRect">
                            <a:avLst>
                              <a:gd name="adj" fmla="val 16667"/>
                            </a:avLst>
                          </a:prstGeom>
                          <a:solidFill>
                            <a:schemeClr val="accent5">
                              <a:lumMod val="100000"/>
                              <a:lumOff val="0"/>
                            </a:schemeClr>
                          </a:solidFill>
                          <a:ln w="38100">
                            <a:solidFill>
                              <a:schemeClr val="tx1">
                                <a:lumMod val="100000"/>
                                <a:lumOff val="0"/>
                              </a:schemeClr>
                            </a:solidFill>
                            <a:round/>
                            <a:headEnd/>
                            <a:tailEnd/>
                          </a:ln>
                          <a:effectLst>
                            <a:outerShdw dist="28398" dir="3806097" algn="ctr" rotWithShape="0">
                              <a:schemeClr val="accent5">
                                <a:lumMod val="50000"/>
                                <a:lumOff val="0"/>
                                <a:alpha val="50000"/>
                              </a:schemeClr>
                            </a:outerShdw>
                          </a:effectLst>
                        </wps:spPr>
                        <wps:txbx>
                          <w:txbxContent>
                            <w:p w14:paraId="074662E9" w14:textId="77777777" w:rsidR="003F3438" w:rsidRDefault="003F3438" w:rsidP="00097040">
                              <w:pPr>
                                <w:ind w:left="720"/>
                                <w:rPr>
                                  <w:b/>
                                  <w:color w:val="FFFFFF" w:themeColor="background1"/>
                                  <w:szCs w:val="24"/>
                                </w:rPr>
                              </w:pPr>
                              <w:r>
                                <w:rPr>
                                  <w:b/>
                                  <w:color w:val="FFFFFF" w:themeColor="background1"/>
                                  <w:szCs w:val="24"/>
                                </w:rPr>
                                <w:t xml:space="preserve">    JOC </w:t>
                              </w:r>
                            </w:p>
                            <w:p w14:paraId="324D3533" w14:textId="77777777" w:rsidR="003F3438" w:rsidRPr="00680165" w:rsidRDefault="003F3438" w:rsidP="00097040">
                              <w:pPr>
                                <w:jc w:val="center"/>
                                <w:rPr>
                                  <w:b/>
                                  <w:color w:val="FFFFFF" w:themeColor="background1"/>
                                  <w:szCs w:val="24"/>
                                </w:rPr>
                              </w:pPr>
                              <w:r w:rsidRPr="00680165">
                                <w:rPr>
                                  <w:b/>
                                  <w:color w:val="FFFFFF" w:themeColor="background1"/>
                                  <w:szCs w:val="24"/>
                                </w:rPr>
                                <w:t>Military Air Support</w:t>
                              </w:r>
                            </w:p>
                          </w:txbxContent>
                        </wps:txbx>
                        <wps:bodyPr rot="0" vert="horz" wrap="square" lIns="91440" tIns="45720" rIns="91440" bIns="45720" anchor="t" anchorCtr="0" upright="1">
                          <a:noAutofit/>
                        </wps:bodyPr>
                      </wps:wsp>
                      <wps:wsp>
                        <wps:cNvPr id="15" name="AutoShape 169"/>
                        <wps:cNvSpPr>
                          <a:spLocks noChangeArrowheads="1"/>
                        </wps:cNvSpPr>
                        <wps:spPr bwMode="auto">
                          <a:xfrm>
                            <a:off x="1055790" y="1326373"/>
                            <a:ext cx="317810" cy="237707"/>
                          </a:xfrm>
                          <a:prstGeom prst="rightArrow">
                            <a:avLst>
                              <a:gd name="adj1" fmla="val 50000"/>
                              <a:gd name="adj2" fmla="val 33420"/>
                            </a:avLst>
                          </a:prstGeom>
                          <a:solidFill>
                            <a:srgbClr val="0070C0"/>
                          </a:solidFill>
                          <a:ln w="38100">
                            <a:solidFill>
                              <a:srgbClr val="002060"/>
                            </a:solidFill>
                            <a:miter lim="800000"/>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wps:wsp>
                        <wps:cNvPr id="16" name="AutoShape 170"/>
                        <wps:cNvSpPr>
                          <a:spLocks noChangeArrowheads="1"/>
                        </wps:cNvSpPr>
                        <wps:spPr bwMode="auto">
                          <a:xfrm>
                            <a:off x="2324555" y="1323072"/>
                            <a:ext cx="258376" cy="239358"/>
                          </a:xfrm>
                          <a:prstGeom prst="rightArrow">
                            <a:avLst>
                              <a:gd name="adj1" fmla="val 50000"/>
                              <a:gd name="adj2" fmla="val 26983"/>
                            </a:avLst>
                          </a:prstGeom>
                          <a:solidFill>
                            <a:srgbClr val="0070C0"/>
                          </a:solidFill>
                          <a:ln w="38100">
                            <a:solidFill>
                              <a:srgbClr val="002060"/>
                            </a:solidFill>
                            <a:miter lim="800000"/>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wps:wsp>
                        <wps:cNvPr id="17" name="AutoShape 171"/>
                        <wps:cNvSpPr>
                          <a:spLocks noChangeArrowheads="1"/>
                        </wps:cNvSpPr>
                        <wps:spPr bwMode="auto">
                          <a:xfrm rot="4062505">
                            <a:off x="3173997" y="1745646"/>
                            <a:ext cx="344180" cy="239390"/>
                          </a:xfrm>
                          <a:prstGeom prst="rightArrow">
                            <a:avLst>
                              <a:gd name="adj1" fmla="val 50000"/>
                              <a:gd name="adj2" fmla="val 35948"/>
                            </a:avLst>
                          </a:prstGeom>
                          <a:solidFill>
                            <a:srgbClr val="0070C0"/>
                          </a:solidFill>
                          <a:ln w="38100">
                            <a:solidFill>
                              <a:srgbClr val="002060"/>
                            </a:solidFill>
                            <a:miter lim="800000"/>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wps:wsp>
                        <wps:cNvPr id="18" name="AutoShape 172"/>
                        <wps:cNvSpPr>
                          <a:spLocks noChangeArrowheads="1"/>
                        </wps:cNvSpPr>
                        <wps:spPr bwMode="auto">
                          <a:xfrm rot="19967228">
                            <a:off x="3381996" y="1084539"/>
                            <a:ext cx="392104" cy="238533"/>
                          </a:xfrm>
                          <a:prstGeom prst="rightArrow">
                            <a:avLst>
                              <a:gd name="adj1" fmla="val 50000"/>
                              <a:gd name="adj2" fmla="val 41090"/>
                            </a:avLst>
                          </a:prstGeom>
                          <a:solidFill>
                            <a:srgbClr val="0070C0"/>
                          </a:solidFill>
                          <a:ln w="38100">
                            <a:solidFill>
                              <a:srgbClr val="002060"/>
                            </a:solidFill>
                            <a:miter lim="800000"/>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wps:wsp>
                        <wps:cNvPr id="19" name="AutoShape 174"/>
                        <wps:cNvSpPr>
                          <a:spLocks noChangeArrowheads="1"/>
                        </wps:cNvSpPr>
                        <wps:spPr bwMode="auto">
                          <a:xfrm rot="5400000">
                            <a:off x="1704635" y="1706854"/>
                            <a:ext cx="258342" cy="239390"/>
                          </a:xfrm>
                          <a:prstGeom prst="rightArrow">
                            <a:avLst>
                              <a:gd name="adj1" fmla="val 50000"/>
                              <a:gd name="adj2" fmla="val 26983"/>
                            </a:avLst>
                          </a:prstGeom>
                          <a:solidFill>
                            <a:srgbClr val="0070C0"/>
                          </a:solidFill>
                          <a:ln w="38100">
                            <a:solidFill>
                              <a:srgbClr val="002060"/>
                            </a:solidFill>
                            <a:miter lim="800000"/>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wps:wsp>
                        <wps:cNvPr id="20" name="AutoShape 175"/>
                        <wps:cNvSpPr>
                          <a:spLocks noChangeArrowheads="1"/>
                        </wps:cNvSpPr>
                        <wps:spPr bwMode="auto">
                          <a:xfrm>
                            <a:off x="981497" y="2041146"/>
                            <a:ext cx="1754973" cy="312816"/>
                          </a:xfrm>
                          <a:prstGeom prst="roundRect">
                            <a:avLst>
                              <a:gd name="adj" fmla="val 16667"/>
                            </a:avLst>
                          </a:prstGeom>
                          <a:solidFill>
                            <a:schemeClr val="accent5">
                              <a:lumMod val="100000"/>
                              <a:lumOff val="0"/>
                            </a:schemeClr>
                          </a:solidFill>
                          <a:ln w="38100">
                            <a:solidFill>
                              <a:schemeClr val="tx1">
                                <a:lumMod val="100000"/>
                                <a:lumOff val="0"/>
                              </a:schemeClr>
                            </a:solidFill>
                            <a:round/>
                            <a:headEnd/>
                            <a:tailEnd/>
                          </a:ln>
                          <a:effectLst>
                            <a:outerShdw dist="28398" dir="3806097" algn="ctr" rotWithShape="0">
                              <a:schemeClr val="accent5">
                                <a:lumMod val="50000"/>
                                <a:lumOff val="0"/>
                                <a:alpha val="50000"/>
                              </a:schemeClr>
                            </a:outerShdw>
                          </a:effectLst>
                        </wps:spPr>
                        <wps:txbx>
                          <w:txbxContent>
                            <w:p w14:paraId="044B5E7B" w14:textId="77777777" w:rsidR="003F3438" w:rsidRPr="00680165" w:rsidRDefault="003F3438" w:rsidP="00097040">
                              <w:pPr>
                                <w:rPr>
                                  <w:b/>
                                  <w:color w:val="FFFFFF" w:themeColor="background1"/>
                                  <w:szCs w:val="24"/>
                                </w:rPr>
                              </w:pPr>
                              <w:r>
                                <w:rPr>
                                  <w:b/>
                                  <w:color w:val="FFFFFF" w:themeColor="background1"/>
                                  <w:szCs w:val="24"/>
                                </w:rPr>
                                <w:t>State Ground</w:t>
                              </w:r>
                              <w:r w:rsidRPr="00680165">
                                <w:rPr>
                                  <w:b/>
                                  <w:color w:val="FFFFFF" w:themeColor="background1"/>
                                  <w:szCs w:val="24"/>
                                </w:rPr>
                                <w:t xml:space="preserve"> Support</w:t>
                              </w:r>
                            </w:p>
                          </w:txbxContent>
                        </wps:txbx>
                        <wps:bodyPr rot="0" vert="horz" wrap="square" lIns="91440" tIns="45720" rIns="91440" bIns="45720" anchor="t" anchorCtr="0" upright="1">
                          <a:noAutofit/>
                        </wps:bodyPr>
                      </wps:wsp>
                    </wpc:wpc>
                  </a:graphicData>
                </a:graphic>
              </wp:inline>
            </w:drawing>
          </mc:Choice>
          <mc:Fallback>
            <w:pict>
              <v:group w14:anchorId="205E14CE" id="Canvas 160" o:spid="_x0000_s1035" editas="canvas" style="width:435.75pt;height:226.1pt;mso-position-horizontal-relative:char;mso-position-vertical-relative:line" coordsize="55340,28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">
                <v:shape id="_x0000_s1036" type="#_x0000_t75" style="position:absolute;width:55340;height:28714;visibility:visible;mso-wrap-style:square">
                  <v:fill o:detectmouseclick="t"/>
                  <v:path o:connecttype="none"/>
                </v:shape>
                <v:roundrect id="AutoShape 162" o:spid="_x0000_s1037" style="position:absolute;top:2979;width:17145;height:409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" fillcolor="#4bacc6 [3208]" strokecolor="black [3213]" strokeweight="3pt">
                  <v:shadow on="t" color="#205867 [1608]" opacity=".5" offset="1pt"/>
                  <v:textbox>
                    <w:txbxContent>
                      <w:p w14:paraId="48635258" w14:textId="77777777" w:rsidR="003F3438" w:rsidRPr="00680165" w:rsidRDefault="003F3438" w:rsidP="00097040">
                        <w:pPr>
                          <w:rPr>
                            <w:b/>
                            <w:color w:val="FFFFFF" w:themeColor="background1"/>
                            <w:sz w:val="32"/>
                            <w:szCs w:val="32"/>
                          </w:rPr>
                        </w:pPr>
                        <w:r>
                          <w:rPr>
                            <w:b/>
                            <w:color w:val="FFFFFF" w:themeColor="background1"/>
                            <w:sz w:val="32"/>
                            <w:szCs w:val="32"/>
                          </w:rPr>
                          <w:t xml:space="preserve">Mission </w:t>
                        </w:r>
                        <w:r w:rsidRPr="00680165">
                          <w:rPr>
                            <w:b/>
                            <w:color w:val="FFFFFF" w:themeColor="background1"/>
                            <w:sz w:val="32"/>
                            <w:szCs w:val="32"/>
                          </w:rPr>
                          <w:t>Request</w:t>
                        </w:r>
                      </w:p>
                    </w:txbxContent>
                  </v:textbox>
                </v:roundrect>
                <v:roundrect id="AutoShape 163" o:spid="_x0000_s1038" style="position:absolute;left:2740;top:12595;width:7074;height:382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" fillcolor="#4bacc6 [3208]" strokecolor="black [3213]" strokeweight="3pt">
                  <v:shadow on="t" color="#205867 [1608]" opacity=".5" offset="1pt"/>
                  <v:textbox>
                    <w:txbxContent>
                      <w:p w14:paraId="297F323C" w14:textId="77777777" w:rsidR="003F3438" w:rsidRPr="0020425C" w:rsidRDefault="003F3438" w:rsidP="00097040">
                        <w:pPr>
                          <w:rPr>
                            <w:b/>
                            <w:color w:val="FFFFFF" w:themeColor="background1"/>
                            <w:szCs w:val="24"/>
                          </w:rPr>
                        </w:pPr>
                        <w:r w:rsidRPr="0020425C">
                          <w:rPr>
                            <w:b/>
                            <w:color w:val="FFFFFF" w:themeColor="background1"/>
                            <w:szCs w:val="24"/>
                          </w:rPr>
                          <w:t>SEOC</w:t>
                        </w:r>
                      </w:p>
                    </w:txbxContent>
                  </v:textbox>
                </v:roundrect>
                <v:shape id="AutoShape 164" o:spid="_x0000_s1039" type="#_x0000_t13" style="position:absolute;left:4095;top:8748;width:3400;height:236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" adj="16199" fillcolor="#0070c0" strokecolor="#002060" strokeweight="3pt">
                  <v:shadow on="t" color="#622423 [1605]" opacity=".5" offset="1pt"/>
                </v:shape>
                <v:roundrect id="AutoShape 165" o:spid="_x0000_s1040" style="position:absolute;left:14767;top:12694;width:7157;height:352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" fillcolor="#4bacc6 [3208]" strokecolor="black [3213]" strokeweight="3pt">
                  <v:shadow on="t" color="#205867 [1608]" opacity=".5" offset="1pt"/>
                  <v:textbox>
                    <w:txbxContent>
                      <w:p w14:paraId="76DE48E4" w14:textId="77777777" w:rsidR="003F3438" w:rsidRPr="00680165" w:rsidRDefault="003F3438" w:rsidP="00097040">
                        <w:pPr>
                          <w:rPr>
                            <w:b/>
                            <w:color w:val="FFFFFF" w:themeColor="background1"/>
                            <w:szCs w:val="24"/>
                          </w:rPr>
                        </w:pPr>
                        <w:r w:rsidRPr="00680165">
                          <w:rPr>
                            <w:b/>
                            <w:color w:val="FFFFFF" w:themeColor="background1"/>
                            <w:szCs w:val="24"/>
                          </w:rPr>
                          <w:t>ESF #1</w:t>
                        </w:r>
                      </w:p>
                    </w:txbxContent>
                  </v:textbox>
                </v:roundrect>
                <v:roundrect id="AutoShape 166" o:spid="_x0000_s1041" style="position:absolute;left:38467;top:7700;width:14586;height:314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" fillcolor="#4bacc6 [3208]" strokecolor="black [3213]" strokeweight="3pt">
                  <v:shadow on="t" color="#205867 [1608]" opacity=".5" offset="1pt"/>
                  <v:textbox>
                    <w:txbxContent>
                      <w:p w14:paraId="1FA3954C" w14:textId="77777777" w:rsidR="003F3438" w:rsidRPr="00680165" w:rsidRDefault="003F3438" w:rsidP="00097040">
                        <w:pPr>
                          <w:rPr>
                            <w:b/>
                            <w:color w:val="FFFFFF" w:themeColor="background1"/>
                            <w:szCs w:val="24"/>
                          </w:rPr>
                        </w:pPr>
                        <w:r>
                          <w:rPr>
                            <w:b/>
                            <w:color w:val="FFFFFF" w:themeColor="background1"/>
                            <w:szCs w:val="24"/>
                          </w:rPr>
                          <w:t>State</w:t>
                        </w:r>
                        <w:r w:rsidRPr="00680165">
                          <w:rPr>
                            <w:b/>
                            <w:color w:val="FFFFFF" w:themeColor="background1"/>
                            <w:szCs w:val="24"/>
                          </w:rPr>
                          <w:t xml:space="preserve"> Air Support</w:t>
                        </w:r>
                      </w:p>
                    </w:txbxContent>
                  </v:textbox>
                </v:roundrect>
                <v:roundrect id="AutoShape 167" o:spid="_x0000_s1042" style="position:absolute;left:26770;top:12413;width:6191;height:371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" fillcolor="#4bacc6 [3208]" strokecolor="black [3213]" strokeweight="3pt">
                  <v:shadow on="t" color="#205867 [1608]" opacity=".5" offset="1pt"/>
                  <v:textbox>
                    <w:txbxContent>
                      <w:p w14:paraId="5209A35B" w14:textId="77777777" w:rsidR="003F3438" w:rsidRPr="00730D64" w:rsidRDefault="003F3438" w:rsidP="00097040">
                        <w:pPr>
                          <w:jc w:val="center"/>
                          <w:rPr>
                            <w:b/>
                            <w:color w:val="FFFFFF" w:themeColor="background1"/>
                            <w:szCs w:val="24"/>
                          </w:rPr>
                        </w:pPr>
                        <w:r w:rsidRPr="00730D64">
                          <w:rPr>
                            <w:b/>
                            <w:color w:val="FFFFFF" w:themeColor="background1"/>
                            <w:szCs w:val="24"/>
                          </w:rPr>
                          <w:t>ACG</w:t>
                        </w:r>
                      </w:p>
                    </w:txbxContent>
                  </v:textbox>
                </v:roundrect>
                <v:roundrect id="AutoShape 168" o:spid="_x0000_s1043" style="position:absolute;left:33819;top:21599;width:20035;height:612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" fillcolor="#4bacc6 [3208]" strokecolor="black [3213]" strokeweight="3pt">
                  <v:shadow on="t" color="#205867 [1608]" opacity=".5" offset="1pt"/>
                  <v:textbox>
                    <w:txbxContent>
                      <w:p w14:paraId="074662E9" w14:textId="77777777" w:rsidR="003F3438" w:rsidRDefault="003F3438" w:rsidP="00097040">
                        <w:pPr>
                          <w:ind w:left="720"/>
                          <w:rPr>
                            <w:b/>
                            <w:color w:val="FFFFFF" w:themeColor="background1"/>
                            <w:szCs w:val="24"/>
                          </w:rPr>
                        </w:pPr>
                        <w:r>
                          <w:rPr>
                            <w:b/>
                            <w:color w:val="FFFFFF" w:themeColor="background1"/>
                            <w:szCs w:val="24"/>
                          </w:rPr>
                          <w:t xml:space="preserve">    JOC </w:t>
                        </w:r>
                      </w:p>
                      <w:p w14:paraId="324D3533" w14:textId="77777777" w:rsidR="003F3438" w:rsidRPr="00680165" w:rsidRDefault="003F3438" w:rsidP="00097040">
                        <w:pPr>
                          <w:jc w:val="center"/>
                          <w:rPr>
                            <w:b/>
                            <w:color w:val="FFFFFF" w:themeColor="background1"/>
                            <w:szCs w:val="24"/>
                          </w:rPr>
                        </w:pPr>
                        <w:r w:rsidRPr="00680165">
                          <w:rPr>
                            <w:b/>
                            <w:color w:val="FFFFFF" w:themeColor="background1"/>
                            <w:szCs w:val="24"/>
                          </w:rPr>
                          <w:t>Military Air Support</w:t>
                        </w:r>
                      </w:p>
                    </w:txbxContent>
                  </v:textbox>
                </v:roundrect>
                <v:shape id="AutoShape 169" o:spid="_x0000_s1044" type="#_x0000_t13" style="position:absolute;left:10557;top:13263;width:3179;height:2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" adj="16201" fillcolor="#0070c0" strokecolor="#002060" strokeweight="3pt">
                  <v:shadow on="t" color="#622423 [1605]" opacity=".5" offset="1pt"/>
                </v:shape>
                <v:shape id="AutoShape 170" o:spid="_x0000_s1045" type="#_x0000_t13" style="position:absolute;left:23245;top:13230;width:2584;height:2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" adj="16201" fillcolor="#0070c0" strokecolor="#002060" strokeweight="3pt">
                  <v:shadow on="t" color="#622423 [1605]" opacity=".5" offset="1pt"/>
                </v:shape>
                <v:shape id="AutoShape 171" o:spid="_x0000_s1046" type="#_x0000_t13" style="position:absolute;left:31739;top:17456;width:3442;height:2394;rotation:44373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" adj="16199" fillcolor="#0070c0" strokecolor="#002060" strokeweight="3pt">
                  <v:shadow on="t" color="#622423 [1605]" opacity=".5" offset="1pt"/>
                </v:shape>
                <v:shape id="AutoShape 172" o:spid="_x0000_s1047" type="#_x0000_t13" style="position:absolute;left:33819;top:10845;width:3922;height:2385;rotation:-178342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" adj="16201" fillcolor="#0070c0" strokecolor="#002060" strokeweight="3pt">
                  <v:shadow on="t" color="#622423 [1605]" opacity=".5" offset="1pt"/>
                </v:shape>
                <v:shape id="AutoShape 174" o:spid="_x0000_s1048" type="#_x0000_t13" style="position:absolute;left:17046;top:17068;width:2584;height:239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" adj="16199" fillcolor="#0070c0" strokecolor="#002060" strokeweight="3pt">
                  <v:shadow on="t" color="#622423 [1605]" opacity=".5" offset="1pt"/>
                </v:shape>
                <v:roundrect id="AutoShape 175" o:spid="_x0000_s1049" style="position:absolute;left:9814;top:20411;width:17550;height:312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" fillcolor="#4bacc6 [3208]" strokecolor="black [3213]" strokeweight="3pt">
                  <v:shadow on="t" color="#205867 [1608]" opacity=".5" offset="1pt"/>
                  <v:textbox>
                    <w:txbxContent>
                      <w:p w14:paraId="044B5E7B" w14:textId="77777777" w:rsidR="003F3438" w:rsidRPr="00680165" w:rsidRDefault="003F3438" w:rsidP="00097040">
                        <w:pPr>
                          <w:rPr>
                            <w:b/>
                            <w:color w:val="FFFFFF" w:themeColor="background1"/>
                            <w:szCs w:val="24"/>
                          </w:rPr>
                        </w:pPr>
                        <w:r>
                          <w:rPr>
                            <w:b/>
                            <w:color w:val="FFFFFF" w:themeColor="background1"/>
                            <w:szCs w:val="24"/>
                          </w:rPr>
                          <w:t>State Ground</w:t>
                        </w:r>
                        <w:r w:rsidRPr="00680165">
                          <w:rPr>
                            <w:b/>
                            <w:color w:val="FFFFFF" w:themeColor="background1"/>
                            <w:szCs w:val="24"/>
                          </w:rPr>
                          <w:t xml:space="preserve"> Support</w:t>
                        </w:r>
                      </w:p>
                    </w:txbxContent>
                  </v:textbox>
                </v:roundrect>
                <w10:anchorlock/>
              </v:group>
            </w:pict>
          </mc:Fallback>
        </mc:AlternateContent>
      </w:r>
    </w:p>
    <w:p w14:paraId="6A850E57" w14:textId="77777777" w:rsidR="004158AD" w:rsidRDefault="00B70902" w:rsidP="00A85CBC">
      <w:pPr>
        <w:pStyle w:val="Caption"/>
      </w:pPr>
      <w:r>
        <w:t>Figure 3: Aviation Mission Request and Assignment Process</w:t>
      </w:r>
    </w:p>
    <w:p w14:paraId="0D83FF11" w14:textId="77777777" w:rsidR="004158AD" w:rsidRDefault="004158AD" w:rsidP="00382E25">
      <w:pPr>
        <w:pStyle w:val="BodyText"/>
        <w:numPr>
          <w:ilvl w:val="0"/>
          <w:numId w:val="13"/>
        </w:numPr>
      </w:pPr>
      <w:r>
        <w:t>SEOC: State Emergency Operations Center</w:t>
      </w:r>
    </w:p>
    <w:p w14:paraId="1BDCF264" w14:textId="77777777" w:rsidR="004158AD" w:rsidRDefault="004158AD" w:rsidP="00382E25">
      <w:pPr>
        <w:pStyle w:val="BodyText"/>
        <w:numPr>
          <w:ilvl w:val="0"/>
          <w:numId w:val="13"/>
        </w:numPr>
      </w:pPr>
      <w:r>
        <w:t xml:space="preserve">ESF#1: Emergency </w:t>
      </w:r>
      <w:r w:rsidR="00E37F3A">
        <w:t xml:space="preserve">Support </w:t>
      </w:r>
      <w:r>
        <w:t>Function #1</w:t>
      </w:r>
    </w:p>
    <w:p w14:paraId="064B972F" w14:textId="281F47A7" w:rsidR="004158AD" w:rsidRDefault="007E02A8" w:rsidP="00382E25">
      <w:pPr>
        <w:pStyle w:val="BodyText"/>
        <w:numPr>
          <w:ilvl w:val="2"/>
          <w:numId w:val="13"/>
        </w:numPr>
      </w:pPr>
      <w:r>
        <w:t>Arkansas Department of Transportation</w:t>
      </w:r>
      <w:r w:rsidR="004158AD">
        <w:t xml:space="preserve"> (Ground)</w:t>
      </w:r>
    </w:p>
    <w:p w14:paraId="1CF3AA09" w14:textId="530C8F1C" w:rsidR="00924DEC" w:rsidRDefault="007E02A8" w:rsidP="00382E25">
      <w:pPr>
        <w:pStyle w:val="BodyText"/>
        <w:numPr>
          <w:ilvl w:val="2"/>
          <w:numId w:val="13"/>
        </w:numPr>
      </w:pPr>
      <w:r>
        <w:t>Arkansas Division of Aeronautics</w:t>
      </w:r>
      <w:r w:rsidR="004158AD">
        <w:t xml:space="preserve"> (Air)</w:t>
      </w:r>
    </w:p>
    <w:p w14:paraId="4ACEEB71" w14:textId="77777777" w:rsidR="00924DEC" w:rsidRDefault="004158AD" w:rsidP="00382E25">
      <w:pPr>
        <w:pStyle w:val="BodyText"/>
        <w:numPr>
          <w:ilvl w:val="0"/>
          <w:numId w:val="13"/>
        </w:numPr>
      </w:pPr>
      <w:r>
        <w:t xml:space="preserve"> </w:t>
      </w:r>
      <w:r w:rsidR="00924DEC">
        <w:t>ACG: Air Coordination Group</w:t>
      </w:r>
    </w:p>
    <w:p w14:paraId="7F2B3586" w14:textId="77777777" w:rsidR="00924DEC" w:rsidRDefault="00924DEC" w:rsidP="00924DEC">
      <w:pPr>
        <w:pStyle w:val="BodyText"/>
      </w:pPr>
    </w:p>
    <w:p w14:paraId="37B14FF7" w14:textId="77777777" w:rsidR="00CB1ACF" w:rsidRDefault="00924DEC" w:rsidP="00382E25">
      <w:pPr>
        <w:pStyle w:val="BodyText"/>
        <w:numPr>
          <w:ilvl w:val="0"/>
          <w:numId w:val="13"/>
        </w:numPr>
      </w:pPr>
      <w:r>
        <w:t>JOC: Joint Operations Center</w:t>
      </w:r>
    </w:p>
    <w:p w14:paraId="28557AFE" w14:textId="77777777" w:rsidR="00A85CBC" w:rsidRDefault="009F01EC" w:rsidP="009F01EC">
      <w:r>
        <w:br w:type="page"/>
      </w:r>
    </w:p>
    <w:p w14:paraId="725C27F4" w14:textId="77777777" w:rsidR="00CB1ACF" w:rsidRPr="00A44BA7" w:rsidRDefault="00CB1ACF" w:rsidP="00CB1ACF">
      <w:pPr>
        <w:pStyle w:val="Heading3"/>
        <w:rPr>
          <w:rFonts w:asciiTheme="minorHAnsi" w:hAnsiTheme="minorHAnsi"/>
          <w:i/>
          <w:color w:val="auto"/>
        </w:rPr>
      </w:pPr>
      <w:r>
        <w:lastRenderedPageBreak/>
        <w:t xml:space="preserve"> </w:t>
      </w:r>
      <w:r w:rsidRPr="00A44BA7">
        <w:rPr>
          <w:rFonts w:asciiTheme="minorHAnsi" w:hAnsiTheme="minorHAnsi"/>
          <w:i/>
          <w:color w:val="auto"/>
        </w:rPr>
        <w:t>Aviation Resource Management</w:t>
      </w:r>
    </w:p>
    <w:p w14:paraId="5475B8FF" w14:textId="77777777" w:rsidR="00CB1ACF" w:rsidRDefault="00CB1ACF" w:rsidP="00CB1ACF">
      <w:pPr>
        <w:pStyle w:val="BodyText"/>
      </w:pPr>
      <w:r w:rsidRPr="004553B9">
        <w:t xml:space="preserve">The </w:t>
      </w:r>
      <w:r>
        <w:t>ACG</w:t>
      </w:r>
      <w:r w:rsidRPr="004553B9">
        <w:t xml:space="preserve"> will maintain a listing of aviation mission assignments and mission closeouts</w:t>
      </w:r>
      <w:r>
        <w:t xml:space="preserve"> on WebEOC and </w:t>
      </w:r>
      <w:r w:rsidRPr="004553B9">
        <w:t xml:space="preserve">will compile a list of participating aircraft and other pertinent information to be generated on the </w:t>
      </w:r>
      <w:r w:rsidRPr="00EC10E5">
        <w:t>Aircraft Assignment List</w:t>
      </w:r>
      <w:r>
        <w:t xml:space="preserve"> and maintained in WebEOC.</w:t>
      </w:r>
      <w:r w:rsidRPr="004553B9">
        <w:t xml:space="preserve"> </w:t>
      </w:r>
      <w:r>
        <w:t xml:space="preserve"> </w:t>
      </w:r>
    </w:p>
    <w:p w14:paraId="4346E421" w14:textId="77777777" w:rsidR="00CB1ACF" w:rsidRPr="004553B9" w:rsidRDefault="00CB1ACF" w:rsidP="00382E25">
      <w:pPr>
        <w:pStyle w:val="BodyText"/>
        <w:numPr>
          <w:ilvl w:val="0"/>
          <w:numId w:val="18"/>
        </w:numPr>
      </w:pPr>
      <w:r w:rsidRPr="004553B9">
        <w:t xml:space="preserve">The </w:t>
      </w:r>
      <w:r>
        <w:t xml:space="preserve">ACG will track the status of active aircraft and </w:t>
      </w:r>
      <w:r w:rsidRPr="004553B9">
        <w:t xml:space="preserve">report this information to the </w:t>
      </w:r>
      <w:r>
        <w:t>SEOC</w:t>
      </w:r>
      <w:r w:rsidRPr="004553B9">
        <w:t>.</w:t>
      </w:r>
    </w:p>
    <w:p w14:paraId="11AAA97F" w14:textId="77777777" w:rsidR="00CB1ACF" w:rsidRPr="00A44BA7" w:rsidRDefault="00CB1ACF" w:rsidP="00CB1ACF">
      <w:pPr>
        <w:pStyle w:val="Heading3"/>
        <w:rPr>
          <w:rFonts w:asciiTheme="minorHAnsi" w:hAnsiTheme="minorHAnsi"/>
          <w:i/>
          <w:color w:val="auto"/>
        </w:rPr>
      </w:pPr>
      <w:bookmarkStart w:id="23" w:name="_Toc245530882"/>
      <w:r>
        <w:t xml:space="preserve"> </w:t>
      </w:r>
      <w:r w:rsidRPr="00A44BA7">
        <w:rPr>
          <w:rFonts w:asciiTheme="minorHAnsi" w:hAnsiTheme="minorHAnsi"/>
          <w:i/>
          <w:color w:val="auto"/>
        </w:rPr>
        <w:t>Air Mission Management</w:t>
      </w:r>
      <w:bookmarkEnd w:id="23"/>
    </w:p>
    <w:p w14:paraId="5B352901" w14:textId="77777777" w:rsidR="00F150CD" w:rsidRDefault="00CB1ACF" w:rsidP="009F01EC">
      <w:pPr>
        <w:pStyle w:val="BodyText"/>
      </w:pPr>
      <w:r>
        <w:t xml:space="preserve">Based </w:t>
      </w:r>
      <w:r w:rsidRPr="004553B9">
        <w:t xml:space="preserve">on mission requests from the </w:t>
      </w:r>
      <w:r>
        <w:t>SEOC</w:t>
      </w:r>
      <w:r w:rsidRPr="004553B9">
        <w:t xml:space="preserve">, the </w:t>
      </w:r>
      <w:r>
        <w:t>ACG</w:t>
      </w:r>
      <w:r w:rsidRPr="004553B9">
        <w:t xml:space="preserve"> will coordinate with the ap</w:t>
      </w:r>
      <w:r w:rsidR="00153FBE">
        <w:t xml:space="preserve">propriate department and agency for an air mission </w:t>
      </w:r>
      <w:r w:rsidRPr="004553B9">
        <w:t>(e.g., an operations cell responsible for disp</w:t>
      </w:r>
      <w:r w:rsidR="00153FBE">
        <w:t>atch functions) or with the Incident Command Post (ICP).</w:t>
      </w:r>
    </w:p>
    <w:p w14:paraId="2172EA3A" w14:textId="77777777" w:rsidR="00FD56D8" w:rsidRPr="00B67E1F" w:rsidRDefault="00FD56D8" w:rsidP="00FD56D8">
      <w:pPr>
        <w:pStyle w:val="Heading3"/>
        <w:rPr>
          <w:rFonts w:asciiTheme="minorHAnsi" w:hAnsiTheme="minorHAnsi"/>
          <w:i/>
          <w:color w:val="auto"/>
        </w:rPr>
      </w:pPr>
      <w:r w:rsidRPr="00B67E1F">
        <w:rPr>
          <w:rFonts w:asciiTheme="minorHAnsi" w:hAnsiTheme="minorHAnsi"/>
          <w:i/>
          <w:color w:val="auto"/>
        </w:rPr>
        <w:t>Incident Command Post(s) (ICP)</w:t>
      </w:r>
    </w:p>
    <w:p w14:paraId="509064E6" w14:textId="77777777" w:rsidR="00754166" w:rsidRDefault="00FD56D8" w:rsidP="00754166">
      <w:pPr>
        <w:pStyle w:val="BodyText"/>
      </w:pPr>
      <w:r w:rsidRPr="00FC2861">
        <w:t>Multiple ICPs may be established, in coordination with the SEOC or ACG, and will be responsible for the management of air missions and associated support activities in their area of operational responsibility. These ICPs should coordinate closely with the ACG, who, in turn, will coordinate with the air mission C</w:t>
      </w:r>
      <w:r w:rsidRPr="0071190A">
        <w:rPr>
          <w:vertAlign w:val="superscript"/>
        </w:rPr>
        <w:t>2</w:t>
      </w:r>
      <w:r w:rsidRPr="00FC2861">
        <w:t xml:space="preserve"> elements of the participating departments and agencies, the FAA, airport owner/operators, and other key stakeholders.</w:t>
      </w:r>
    </w:p>
    <w:p w14:paraId="4E7B9D60" w14:textId="77777777" w:rsidR="00754166" w:rsidRPr="00647C1A" w:rsidRDefault="00754166" w:rsidP="00754166">
      <w:pPr>
        <w:pStyle w:val="Heading3"/>
        <w:rPr>
          <w:rFonts w:asciiTheme="minorHAnsi" w:hAnsiTheme="minorHAnsi"/>
          <w:i/>
          <w:color w:val="auto"/>
        </w:rPr>
      </w:pPr>
      <w:bookmarkStart w:id="24" w:name="_Toc245530884"/>
      <w:r w:rsidRPr="00647C1A">
        <w:rPr>
          <w:rFonts w:asciiTheme="minorHAnsi" w:hAnsiTheme="minorHAnsi"/>
          <w:i/>
          <w:color w:val="auto"/>
        </w:rPr>
        <w:t>Reporting Requirements</w:t>
      </w:r>
      <w:bookmarkEnd w:id="24"/>
    </w:p>
    <w:p w14:paraId="77515333" w14:textId="77777777" w:rsidR="00754166" w:rsidRDefault="00754166" w:rsidP="00754166">
      <w:pPr>
        <w:pStyle w:val="BodyText"/>
      </w:pPr>
      <w:r w:rsidRPr="004553B9">
        <w:t>The A</w:t>
      </w:r>
      <w:r>
        <w:t>CG</w:t>
      </w:r>
      <w:r w:rsidRPr="004553B9">
        <w:t xml:space="preserve"> </w:t>
      </w:r>
      <w:r>
        <w:t xml:space="preserve">answers requests within WebEOC in the SEOC </w:t>
      </w:r>
      <w:r w:rsidRPr="004553B9">
        <w:t>to provide</w:t>
      </w:r>
      <w:r>
        <w:t xml:space="preserve"> air support during a disaster. </w:t>
      </w:r>
    </w:p>
    <w:p w14:paraId="05F1B7E1" w14:textId="77777777" w:rsidR="00754166" w:rsidRDefault="00754166" w:rsidP="00382E25">
      <w:pPr>
        <w:pStyle w:val="BodyText"/>
        <w:numPr>
          <w:ilvl w:val="0"/>
          <w:numId w:val="10"/>
        </w:numPr>
      </w:pPr>
      <w:r>
        <w:t>W</w:t>
      </w:r>
      <w:r w:rsidRPr="004553B9">
        <w:t xml:space="preserve">orks with the </w:t>
      </w:r>
      <w:r>
        <w:t xml:space="preserve">SEOC Team </w:t>
      </w:r>
      <w:r w:rsidRPr="004553B9">
        <w:t>Chief t</w:t>
      </w:r>
      <w:r>
        <w:t xml:space="preserve">o provide inputs for </w:t>
      </w:r>
      <w:r w:rsidRPr="004553B9">
        <w:t>personnel assignments.</w:t>
      </w:r>
      <w:r>
        <w:t xml:space="preserve"> </w:t>
      </w:r>
    </w:p>
    <w:p w14:paraId="2527D907" w14:textId="77777777" w:rsidR="008330DF" w:rsidRPr="00924DEC" w:rsidRDefault="00754166" w:rsidP="00382E25">
      <w:pPr>
        <w:pStyle w:val="BodyText"/>
        <w:numPr>
          <w:ilvl w:val="0"/>
          <w:numId w:val="10"/>
        </w:numPr>
      </w:pPr>
      <w:r>
        <w:t>W</w:t>
      </w:r>
      <w:r w:rsidRPr="004553B9">
        <w:t xml:space="preserve">orks with the </w:t>
      </w:r>
      <w:r>
        <w:t>SEOC Team</w:t>
      </w:r>
      <w:r w:rsidRPr="004553B9">
        <w:t xml:space="preserve"> Ch</w:t>
      </w:r>
      <w:r>
        <w:t>ief to provide inputs into WebEOC for</w:t>
      </w:r>
      <w:r w:rsidRPr="004553B9">
        <w:t xml:space="preserve"> </w:t>
      </w:r>
      <w:r>
        <w:t xml:space="preserve">a summary of </w:t>
      </w:r>
      <w:r w:rsidRPr="004553B9">
        <w:t>air operations.</w:t>
      </w:r>
      <w:r>
        <w:t xml:space="preserve">  </w:t>
      </w:r>
    </w:p>
    <w:p w14:paraId="04BDB46B" w14:textId="77777777" w:rsidR="00EE43E0" w:rsidRPr="00647C1A" w:rsidRDefault="0030514E" w:rsidP="00A85B4D">
      <w:pPr>
        <w:pStyle w:val="Heading2"/>
        <w:rPr>
          <w:rFonts w:asciiTheme="minorHAnsi" w:hAnsiTheme="minorHAnsi"/>
          <w:i w:val="0"/>
          <w:color w:val="auto"/>
          <w:u w:val="single"/>
        </w:rPr>
      </w:pPr>
      <w:bookmarkStart w:id="25" w:name="_Toc250728356"/>
      <w:r w:rsidRPr="00647C1A">
        <w:rPr>
          <w:rFonts w:asciiTheme="minorHAnsi" w:hAnsiTheme="minorHAnsi"/>
          <w:i w:val="0"/>
          <w:color w:val="auto"/>
          <w:u w:val="single"/>
        </w:rPr>
        <w:t>Regional Response Center / Joint Field Office</w:t>
      </w:r>
      <w:r w:rsidR="003D52DA" w:rsidRPr="00647C1A">
        <w:rPr>
          <w:rFonts w:asciiTheme="minorHAnsi" w:hAnsiTheme="minorHAnsi"/>
          <w:i w:val="0"/>
          <w:color w:val="auto"/>
          <w:u w:val="single"/>
        </w:rPr>
        <w:t xml:space="preserve"> </w:t>
      </w:r>
      <w:r w:rsidR="00EE43E0" w:rsidRPr="00647C1A">
        <w:rPr>
          <w:rFonts w:asciiTheme="minorHAnsi" w:hAnsiTheme="minorHAnsi"/>
          <w:i w:val="0"/>
          <w:color w:val="auto"/>
          <w:u w:val="single"/>
        </w:rPr>
        <w:t>RRCC/JFO</w:t>
      </w:r>
      <w:bookmarkEnd w:id="25"/>
    </w:p>
    <w:p w14:paraId="7CBF1C4C" w14:textId="77777777" w:rsidR="00F52EC0" w:rsidRDefault="00F52EC0" w:rsidP="000907FC">
      <w:pPr>
        <w:pStyle w:val="BodyText"/>
        <w:ind w:left="0"/>
      </w:pPr>
    </w:p>
    <w:p w14:paraId="4AAD8EFD" w14:textId="77777777" w:rsidR="00EE43E0" w:rsidRDefault="00EE43E0" w:rsidP="009713E7">
      <w:pPr>
        <w:pStyle w:val="BodyText"/>
      </w:pPr>
      <w:r w:rsidRPr="004553B9">
        <w:t xml:space="preserve">Depending on the size and scope of an incident, the </w:t>
      </w:r>
      <w:r w:rsidR="000907FC">
        <w:t xml:space="preserve">Region VI (6) </w:t>
      </w:r>
      <w:r w:rsidRPr="004553B9">
        <w:t>RRCC or JFO may initiate a request (from a regional perspective) to coordinate and direct aviation assets down to the impact area(s) (i.e., to conduct in-state evacuation missions).</w:t>
      </w:r>
    </w:p>
    <w:p w14:paraId="7F5351A7" w14:textId="77777777" w:rsidR="009713E7" w:rsidRPr="004553B9" w:rsidRDefault="009713E7" w:rsidP="009713E7">
      <w:pPr>
        <w:pStyle w:val="BodyText"/>
      </w:pPr>
    </w:p>
    <w:p w14:paraId="3A707A64" w14:textId="77777777" w:rsidR="00EE43E0" w:rsidRDefault="00EE43E0" w:rsidP="009713E7">
      <w:pPr>
        <w:pStyle w:val="BodyText"/>
      </w:pPr>
      <w:r w:rsidRPr="004553B9">
        <w:t xml:space="preserve">Coordinate the aviation request with the </w:t>
      </w:r>
      <w:r w:rsidR="00557EBB">
        <w:t>Region VI</w:t>
      </w:r>
      <w:r w:rsidR="000907FC">
        <w:t xml:space="preserve"> (6)</w:t>
      </w:r>
      <w:r w:rsidR="00557EBB">
        <w:t xml:space="preserve"> </w:t>
      </w:r>
      <w:r w:rsidRPr="004553B9">
        <w:t>Aviation Branch Director, Logistics, FCO, ESFs, and Air Operations Coordination Center (AOCC) to determine whether internal FEMA resources or Federal assets at the regional level are available to meet the request.</w:t>
      </w:r>
    </w:p>
    <w:p w14:paraId="08141896" w14:textId="77777777" w:rsidR="009713E7" w:rsidRPr="004553B9" w:rsidRDefault="009713E7" w:rsidP="00A23FB0">
      <w:pPr>
        <w:pStyle w:val="BodyText"/>
        <w:ind w:left="0"/>
      </w:pPr>
    </w:p>
    <w:p w14:paraId="05FFE632" w14:textId="77777777" w:rsidR="00EE43E0" w:rsidRDefault="00EE43E0" w:rsidP="009713E7">
      <w:pPr>
        <w:pStyle w:val="BodyText"/>
      </w:pPr>
      <w:r w:rsidRPr="004553B9">
        <w:t xml:space="preserve">Fill the aviation request with either internal FEMA resources, a </w:t>
      </w:r>
      <w:r w:rsidR="00F52EC0">
        <w:t>f</w:t>
      </w:r>
      <w:r w:rsidRPr="004553B9">
        <w:t>ederal asset from within the affected region (via mission assignment), or with a contract through a civilian organization (via interagency agreement).</w:t>
      </w:r>
    </w:p>
    <w:p w14:paraId="452ECC61" w14:textId="77777777" w:rsidR="009713E7" w:rsidRPr="004553B9" w:rsidRDefault="009713E7" w:rsidP="009713E7">
      <w:pPr>
        <w:pStyle w:val="BodyText"/>
      </w:pPr>
    </w:p>
    <w:p w14:paraId="2F637244" w14:textId="77777777" w:rsidR="005C084A" w:rsidRPr="004553B9" w:rsidRDefault="00EE43E0" w:rsidP="009F01EC">
      <w:pPr>
        <w:pStyle w:val="BodyText"/>
      </w:pPr>
      <w:r w:rsidRPr="004553B9">
        <w:t>If the resources are unavailable within the region, forward the aviation request to the AOCC (located within the Movement Coordination Center [MCC] at the NRCC) for action and communicate the status with the requestor.</w:t>
      </w:r>
    </w:p>
    <w:p w14:paraId="15236A0E" w14:textId="77777777" w:rsidR="00EE43E0" w:rsidRPr="00286E93" w:rsidRDefault="009713E7" w:rsidP="0073683A">
      <w:pPr>
        <w:pStyle w:val="Heading1"/>
        <w:rPr>
          <w:rFonts w:ascii="Arial Black" w:hAnsi="Arial Black"/>
          <w:color w:val="auto"/>
        </w:rPr>
      </w:pPr>
      <w:bookmarkStart w:id="26" w:name="_Toc245530750"/>
      <w:bookmarkStart w:id="27" w:name="_Toc250728358"/>
      <w:r w:rsidRPr="00286E93">
        <w:rPr>
          <w:rFonts w:ascii="Arial Black" w:hAnsi="Arial Black"/>
          <w:color w:val="auto"/>
        </w:rPr>
        <w:lastRenderedPageBreak/>
        <w:t xml:space="preserve">Aviation Safety </w:t>
      </w:r>
      <w:bookmarkEnd w:id="26"/>
      <w:bookmarkEnd w:id="27"/>
    </w:p>
    <w:p w14:paraId="0AA85C47" w14:textId="77777777" w:rsidR="000C6840" w:rsidRPr="00A44BA7" w:rsidRDefault="000C6840" w:rsidP="000C6840">
      <w:pPr>
        <w:pStyle w:val="Heading3"/>
        <w:rPr>
          <w:rFonts w:asciiTheme="minorHAnsi" w:hAnsiTheme="minorHAnsi"/>
          <w:i/>
          <w:color w:val="auto"/>
        </w:rPr>
      </w:pPr>
      <w:bookmarkStart w:id="28" w:name="_Toc245530880"/>
      <w:r w:rsidRPr="00A44BA7">
        <w:rPr>
          <w:rFonts w:asciiTheme="minorHAnsi" w:hAnsiTheme="minorHAnsi"/>
          <w:i/>
          <w:color w:val="auto"/>
        </w:rPr>
        <w:t>Aviation Safety</w:t>
      </w:r>
      <w:bookmarkEnd w:id="28"/>
    </w:p>
    <w:p w14:paraId="77E8C451" w14:textId="77777777" w:rsidR="000C6840" w:rsidRDefault="000C6840" w:rsidP="00647339">
      <w:pPr>
        <w:pStyle w:val="BodyText"/>
      </w:pPr>
      <w:r>
        <w:t xml:space="preserve">Safety is </w:t>
      </w:r>
      <w:r w:rsidRPr="004553B9">
        <w:t xml:space="preserve">the paramount consideration in all operations. Each agency or organization involved in the operation will continue to adhere to its own safety standards, as well as FAR. The </w:t>
      </w:r>
      <w:r>
        <w:t>ACG</w:t>
      </w:r>
      <w:r w:rsidRPr="004553B9">
        <w:t xml:space="preserve"> may also implement additional safety practices in coordinati</w:t>
      </w:r>
      <w:r w:rsidR="00647339">
        <w:t xml:space="preserve">on with the FAA. </w:t>
      </w:r>
      <w:r>
        <w:t xml:space="preserve">As </w:t>
      </w:r>
      <w:r w:rsidRPr="004553B9">
        <w:t>agencies are tasked with tactical aviation missions in the disaster area consideration should be given to defining geographical areas of operation to ensure adequate safety and C</w:t>
      </w:r>
      <w:r w:rsidRPr="004553B9">
        <w:rPr>
          <w:vertAlign w:val="superscript"/>
        </w:rPr>
        <w:t>2</w:t>
      </w:r>
      <w:r w:rsidRPr="004553B9">
        <w:t xml:space="preserve"> and to address constraints between the various agencies.</w:t>
      </w:r>
      <w:r>
        <w:t xml:space="preserve">  </w:t>
      </w:r>
    </w:p>
    <w:p w14:paraId="37C03DEE" w14:textId="77777777" w:rsidR="000C6840" w:rsidRDefault="000C6840" w:rsidP="000C6840">
      <w:pPr>
        <w:pStyle w:val="BodyText"/>
      </w:pPr>
    </w:p>
    <w:p w14:paraId="65149984" w14:textId="77777777" w:rsidR="008935C7" w:rsidRDefault="000C6840" w:rsidP="00647339">
      <w:pPr>
        <w:pStyle w:val="BodyText"/>
      </w:pPr>
      <w:r>
        <w:t xml:space="preserve"> </w:t>
      </w:r>
      <w:r w:rsidRPr="004553B9">
        <w:t xml:space="preserve">Overdue aircraft, which are suspected to have been lost, are to be reported to the </w:t>
      </w:r>
      <w:r>
        <w:t>ACG</w:t>
      </w:r>
      <w:r w:rsidRPr="004553B9">
        <w:t xml:space="preserve"> and FAA immediately</w:t>
      </w:r>
      <w:r>
        <w:t>.</w:t>
      </w:r>
      <w:r w:rsidR="00647339">
        <w:t xml:space="preserve"> </w:t>
      </w:r>
    </w:p>
    <w:p w14:paraId="625256C9" w14:textId="77777777" w:rsidR="008935C7" w:rsidRDefault="008935C7" w:rsidP="00647339">
      <w:pPr>
        <w:pStyle w:val="BodyText"/>
      </w:pPr>
    </w:p>
    <w:p w14:paraId="0BD84433" w14:textId="77777777" w:rsidR="009713E7" w:rsidRPr="009713E7" w:rsidRDefault="00F72ED2" w:rsidP="00647339">
      <w:pPr>
        <w:pStyle w:val="BodyText"/>
      </w:pPr>
      <w:r w:rsidRPr="000C6840">
        <w:t>When a safety issue arises, it is the responsibility of the persons detecting the problem to either stop associated flight operations and/or immediately bring the situation to the attention of supervisory personnel. Flight operations should be discontinued until the situation in question has been resolved. Safety issues should be reported at the earliest possible time so that fast and effective “cross tell” of the incident can be initiated if required. Safety does not occur without diligent effort, constant attention to detail, and good common sense at every level. It is everyone’s responsibility.</w:t>
      </w:r>
    </w:p>
    <w:p w14:paraId="02BD1094" w14:textId="77777777" w:rsidR="00F72ED2" w:rsidRDefault="00AF6655" w:rsidP="008935C7">
      <w:pPr>
        <w:pStyle w:val="BodyText"/>
      </w:pPr>
      <w:r w:rsidRPr="009713E7">
        <w:t>All mishaps and unsafe conditions or actions will be reported to the chain of command immediately. It is the responsibility of the chain-of-command to correct the situation in order to prevent loss of life and damage to equipment and property. All mishaps will be reported to the FAA and the ACG Director immediately. Initial reporting of all incidents should be reported in accordance with each specific agency/branch guidelines, as well as the FARs. Each agency and/or military branch will follow its own aviation mishap/investigation procedures. Copies of any mishap/investigation reports should be forwarded to the FAA and the ACG Director.</w:t>
      </w:r>
      <w:r w:rsidR="00647339">
        <w:t xml:space="preserve"> </w:t>
      </w:r>
      <w:r w:rsidRPr="009713E7">
        <w:t xml:space="preserve">The focal point for safety during a response to a disaster is at the </w:t>
      </w:r>
      <w:r w:rsidR="00067D5F" w:rsidRPr="009713E7">
        <w:t>SEOC</w:t>
      </w:r>
      <w:r w:rsidRPr="009713E7">
        <w:t xml:space="preserve">/JFO </w:t>
      </w:r>
      <w:r w:rsidR="00067D5F" w:rsidRPr="009713E7">
        <w:t xml:space="preserve">Team Chief </w:t>
      </w:r>
      <w:r w:rsidRPr="009713E7">
        <w:t xml:space="preserve">and resides </w:t>
      </w:r>
      <w:r w:rsidR="006F7A02">
        <w:t>with the Air Group Coordinator</w:t>
      </w:r>
      <w:r w:rsidRPr="009713E7">
        <w:t>. As</w:t>
      </w:r>
      <w:r w:rsidR="006F7A02">
        <w:t xml:space="preserve"> a qualified aviator </w:t>
      </w:r>
      <w:r w:rsidRPr="009713E7">
        <w:t xml:space="preserve">this individual has the responsibility of maintaining an unbiased view of the overall aviation operation and making recommendations to the </w:t>
      </w:r>
      <w:r w:rsidR="006F7A02">
        <w:t>Director of Emergency Management</w:t>
      </w:r>
      <w:r w:rsidRPr="009713E7">
        <w:t xml:space="preserve">, as appropriate. Additionally, the </w:t>
      </w:r>
      <w:r w:rsidR="00276AE1">
        <w:t>Air Group Coordinator</w:t>
      </w:r>
      <w:r w:rsidRPr="009713E7">
        <w:t xml:space="preserve"> may unilaterally implement specific safety practices based upon operational requirements or situations.</w:t>
      </w:r>
      <w:r w:rsidR="008935C7">
        <w:t xml:space="preserve"> </w:t>
      </w:r>
      <w:r w:rsidRPr="009713E7">
        <w:t xml:space="preserve">Safety issues that must be constantly addressed include, but are not limited to, ground operations, flight operations, weather, airspace </w:t>
      </w:r>
      <w:r w:rsidR="00276AE1">
        <w:t>conflict resolution</w:t>
      </w:r>
      <w:r w:rsidRPr="009713E7">
        <w:t>, aircraft status, and specific operational mission procedures. Each flying organization is responsible for enforcing its own safety standards and practices to include crew rest and crew duty day regulations, as well as complying with disaster specific FAA procedures.</w:t>
      </w:r>
    </w:p>
    <w:p w14:paraId="2A31AC26" w14:textId="77777777" w:rsidR="00906ECB" w:rsidRDefault="0073683A" w:rsidP="0073683A">
      <w:r>
        <w:br w:type="page"/>
      </w:r>
    </w:p>
    <w:p w14:paraId="4EA5F1FE" w14:textId="77777777" w:rsidR="00DF6322" w:rsidRPr="00286E93" w:rsidRDefault="00DF6322" w:rsidP="00830293">
      <w:pPr>
        <w:pStyle w:val="Heading1"/>
        <w:rPr>
          <w:rFonts w:ascii="Arial Black" w:hAnsi="Arial Black"/>
          <w:color w:val="auto"/>
        </w:rPr>
      </w:pPr>
      <w:r w:rsidRPr="00286E93">
        <w:rPr>
          <w:rStyle w:val="Heading4Char"/>
          <w:rFonts w:ascii="Arial Black" w:hAnsi="Arial Black"/>
          <w:i w:val="0"/>
          <w:color w:val="auto"/>
          <w:sz w:val="32"/>
        </w:rPr>
        <w:lastRenderedPageBreak/>
        <w:t>Authoritie</w:t>
      </w:r>
      <w:r w:rsidRPr="00286E93">
        <w:rPr>
          <w:rFonts w:ascii="Arial Black" w:hAnsi="Arial Black"/>
          <w:color w:val="auto"/>
        </w:rPr>
        <w:t>s</w:t>
      </w:r>
      <w:r w:rsidR="00830293" w:rsidRPr="00286E93">
        <w:rPr>
          <w:rFonts w:ascii="Arial Black" w:hAnsi="Arial Black"/>
          <w:color w:val="auto"/>
        </w:rPr>
        <w:t xml:space="preserve"> &amp; References</w:t>
      </w:r>
    </w:p>
    <w:p w14:paraId="4F4172FE" w14:textId="77777777" w:rsidR="00DF6322" w:rsidRDefault="00DF6322" w:rsidP="00DF6322">
      <w:pPr>
        <w:pStyle w:val="Bullet"/>
      </w:pPr>
      <w:r w:rsidRPr="00AB1961">
        <w:t xml:space="preserve">Arkansas Code Annotated 12-75-114 Governor’s Authority </w:t>
      </w:r>
      <w:r>
        <w:t xml:space="preserve">during </w:t>
      </w:r>
      <w:r w:rsidRPr="00AB1961">
        <w:t>State of Disaster Emergency</w:t>
      </w:r>
      <w:r>
        <w:t>.</w:t>
      </w:r>
    </w:p>
    <w:p w14:paraId="1CE54C53" w14:textId="77777777" w:rsidR="00A5122B" w:rsidRPr="00AB1961" w:rsidRDefault="00A5122B" w:rsidP="00A5122B">
      <w:pPr>
        <w:pStyle w:val="Bullet"/>
        <w:numPr>
          <w:ilvl w:val="0"/>
          <w:numId w:val="0"/>
        </w:numPr>
        <w:ind w:left="1440"/>
      </w:pPr>
    </w:p>
    <w:p w14:paraId="23ADBBA9" w14:textId="23DAFCEA" w:rsidR="00DF6322" w:rsidRDefault="00DF6322" w:rsidP="00DF6322">
      <w:pPr>
        <w:pStyle w:val="Bullet"/>
      </w:pPr>
      <w:r w:rsidRPr="00AB1961">
        <w:t xml:space="preserve">Arkansas Code Annotated 12-27-109 to 112 </w:t>
      </w:r>
      <w:r w:rsidR="00F13B86">
        <w:t>Arkansas Division of E</w:t>
      </w:r>
      <w:r w:rsidR="00311A64">
        <w:t>mergency Management</w:t>
      </w:r>
      <w:r>
        <w:t>.</w:t>
      </w:r>
    </w:p>
    <w:p w14:paraId="5B04FC03" w14:textId="77777777" w:rsidR="00A5122B" w:rsidRPr="00AB1961" w:rsidRDefault="00A5122B" w:rsidP="00A5122B">
      <w:pPr>
        <w:pStyle w:val="Bullet"/>
        <w:numPr>
          <w:ilvl w:val="0"/>
          <w:numId w:val="0"/>
        </w:numPr>
      </w:pPr>
    </w:p>
    <w:p w14:paraId="6944F314" w14:textId="77777777" w:rsidR="00DF6322" w:rsidRDefault="00DF6322" w:rsidP="00DF6322">
      <w:pPr>
        <w:pStyle w:val="Bullet"/>
      </w:pPr>
      <w:r w:rsidRPr="00AB1961">
        <w:t>Arkansas Code Annotated 12-78-101 to 105 Emergency Communications Act of 1991</w:t>
      </w:r>
      <w:r>
        <w:t>.</w:t>
      </w:r>
    </w:p>
    <w:p w14:paraId="152E2700" w14:textId="77777777" w:rsidR="00A5122B" w:rsidRPr="00AB1961" w:rsidRDefault="00A5122B" w:rsidP="00A5122B">
      <w:pPr>
        <w:pStyle w:val="Bullet"/>
        <w:numPr>
          <w:ilvl w:val="0"/>
          <w:numId w:val="0"/>
        </w:numPr>
        <w:ind w:left="1080"/>
      </w:pPr>
    </w:p>
    <w:p w14:paraId="269AF196" w14:textId="77777777" w:rsidR="00DF6322" w:rsidRDefault="00DF6322" w:rsidP="00DF6322">
      <w:pPr>
        <w:pStyle w:val="Bullet"/>
      </w:pPr>
      <w:r w:rsidRPr="00AB1961">
        <w:t>Arkansas Code Annotated 12-83-101 to 105 Emergency Volunteer Reserve Act of 1995</w:t>
      </w:r>
      <w:r>
        <w:t>.</w:t>
      </w:r>
    </w:p>
    <w:p w14:paraId="2132BF04" w14:textId="77777777" w:rsidR="00A5122B" w:rsidRPr="00AB1961" w:rsidRDefault="00A5122B" w:rsidP="00A5122B">
      <w:pPr>
        <w:pStyle w:val="Bullet"/>
        <w:numPr>
          <w:ilvl w:val="0"/>
          <w:numId w:val="0"/>
        </w:numPr>
      </w:pPr>
    </w:p>
    <w:p w14:paraId="32D6C6C8" w14:textId="77777777" w:rsidR="00DF6322" w:rsidRDefault="00DF6322" w:rsidP="00DF6322">
      <w:pPr>
        <w:pStyle w:val="Bullet"/>
      </w:pPr>
      <w:r w:rsidRPr="00AB1961">
        <w:t>Executive Orders of the Governor of Arkansas</w:t>
      </w:r>
      <w:r>
        <w:t>.</w:t>
      </w:r>
    </w:p>
    <w:p w14:paraId="7494C7AF" w14:textId="77777777" w:rsidR="00A5122B" w:rsidRPr="00AB1961" w:rsidRDefault="00A5122B" w:rsidP="00A5122B">
      <w:pPr>
        <w:pStyle w:val="Bullet"/>
        <w:numPr>
          <w:ilvl w:val="0"/>
          <w:numId w:val="0"/>
        </w:numPr>
      </w:pPr>
    </w:p>
    <w:p w14:paraId="0ABD8D66" w14:textId="77777777" w:rsidR="00A5122B" w:rsidRDefault="00DF6322" w:rsidP="00A5122B">
      <w:pPr>
        <w:pStyle w:val="Bullet"/>
      </w:pPr>
      <w:r w:rsidRPr="00AB1961">
        <w:t>Federal Civil Defense Act of 1950</w:t>
      </w:r>
      <w:r>
        <w:t>.</w:t>
      </w:r>
    </w:p>
    <w:p w14:paraId="24E6293F" w14:textId="77777777" w:rsidR="00A5122B" w:rsidRPr="00AB1961" w:rsidRDefault="00A5122B" w:rsidP="00A5122B">
      <w:pPr>
        <w:pStyle w:val="Bullet"/>
        <w:numPr>
          <w:ilvl w:val="0"/>
          <w:numId w:val="0"/>
        </w:numPr>
      </w:pPr>
    </w:p>
    <w:p w14:paraId="2CC9094A" w14:textId="77777777" w:rsidR="00DF6322" w:rsidRDefault="00DF6322" w:rsidP="00DF6322">
      <w:pPr>
        <w:pStyle w:val="Bullet"/>
      </w:pPr>
      <w:r w:rsidRPr="00AB1961">
        <w:t>Federal Aviation Act of 1958</w:t>
      </w:r>
      <w:r>
        <w:t>.</w:t>
      </w:r>
    </w:p>
    <w:p w14:paraId="37762696" w14:textId="77777777" w:rsidR="00A5122B" w:rsidRPr="00AB1961" w:rsidRDefault="00A5122B" w:rsidP="00A5122B">
      <w:pPr>
        <w:pStyle w:val="Bullet"/>
        <w:numPr>
          <w:ilvl w:val="0"/>
          <w:numId w:val="0"/>
        </w:numPr>
      </w:pPr>
    </w:p>
    <w:p w14:paraId="4AB32601" w14:textId="77777777" w:rsidR="00DF6322" w:rsidRDefault="00DF6322" w:rsidP="00DF6322">
      <w:pPr>
        <w:pStyle w:val="Bullet"/>
      </w:pPr>
      <w:r w:rsidRPr="00AB1961">
        <w:t>Homeland Security Presidential Directive 5</w:t>
      </w:r>
      <w:r>
        <w:t xml:space="preserve"> (HSPD - 5)</w:t>
      </w:r>
      <w:r w:rsidRPr="00AB1961">
        <w:t>, Management of Domestic Incidents, February 28, 2003.</w:t>
      </w:r>
    </w:p>
    <w:p w14:paraId="55C5C236" w14:textId="77777777" w:rsidR="00A5122B" w:rsidRPr="00AB1961" w:rsidRDefault="00A5122B" w:rsidP="00A5122B">
      <w:pPr>
        <w:pStyle w:val="Bullet"/>
        <w:numPr>
          <w:ilvl w:val="0"/>
          <w:numId w:val="0"/>
        </w:numPr>
      </w:pPr>
    </w:p>
    <w:p w14:paraId="1EB88742" w14:textId="77777777" w:rsidR="00DF6322" w:rsidRDefault="00DF6322" w:rsidP="00DF6322">
      <w:pPr>
        <w:pStyle w:val="Bullet"/>
      </w:pPr>
      <w:r w:rsidRPr="00AB1961">
        <w:t>Post-Katrina Emergency Management Reform Act of 2006 (PKEMRA), Public Law 109-295.</w:t>
      </w:r>
    </w:p>
    <w:p w14:paraId="2829A933" w14:textId="77777777" w:rsidR="00A5122B" w:rsidRPr="00AB1961" w:rsidRDefault="00A5122B" w:rsidP="00A5122B">
      <w:pPr>
        <w:pStyle w:val="Bullet"/>
        <w:numPr>
          <w:ilvl w:val="0"/>
          <w:numId w:val="0"/>
        </w:numPr>
      </w:pPr>
    </w:p>
    <w:p w14:paraId="614CC22C" w14:textId="77777777" w:rsidR="00A23FB0" w:rsidRDefault="00DF6322" w:rsidP="00D45C8B">
      <w:pPr>
        <w:pStyle w:val="Bullet"/>
      </w:pPr>
      <w:r w:rsidRPr="00AB1961">
        <w:t>Robert T. Stafford Disaster Relief and Emergency Assistance Act of 1988, 42 U.S.C. 5121, et seq., as amended.</w:t>
      </w:r>
    </w:p>
    <w:p w14:paraId="58C1F81C" w14:textId="77777777" w:rsidR="00A5122B" w:rsidRDefault="00A5122B" w:rsidP="00A5122B">
      <w:pPr>
        <w:pStyle w:val="Bullet"/>
        <w:numPr>
          <w:ilvl w:val="0"/>
          <w:numId w:val="0"/>
        </w:numPr>
      </w:pPr>
    </w:p>
    <w:p w14:paraId="24583A1E" w14:textId="77777777" w:rsidR="00DA52CE" w:rsidRDefault="00DA52CE" w:rsidP="00D45C8B">
      <w:pPr>
        <w:pStyle w:val="Bullet"/>
      </w:pPr>
      <w:r>
        <w:t xml:space="preserve">Code of Federal Regulations </w:t>
      </w:r>
    </w:p>
    <w:p w14:paraId="67BA529C" w14:textId="77777777" w:rsidR="00A5122B" w:rsidRDefault="00A5122B" w:rsidP="00A5122B">
      <w:pPr>
        <w:pStyle w:val="Bullet"/>
        <w:numPr>
          <w:ilvl w:val="0"/>
          <w:numId w:val="0"/>
        </w:numPr>
        <w:ind w:left="1080"/>
      </w:pPr>
    </w:p>
    <w:p w14:paraId="72000FF9" w14:textId="77777777" w:rsidR="00DA52CE" w:rsidRDefault="00A5122B" w:rsidP="00D45C8B">
      <w:pPr>
        <w:pStyle w:val="Bullet"/>
      </w:pPr>
      <w:r>
        <w:t xml:space="preserve">US Department of Transportation </w:t>
      </w:r>
    </w:p>
    <w:p w14:paraId="0771B37B" w14:textId="77777777" w:rsidR="00A04158" w:rsidRDefault="00A04158" w:rsidP="00A04158">
      <w:pPr>
        <w:pStyle w:val="ListParagraph"/>
      </w:pPr>
    </w:p>
    <w:p w14:paraId="2FFF1814" w14:textId="77777777" w:rsidR="00D45C8B" w:rsidRDefault="00A04158" w:rsidP="00906ECB">
      <w:pPr>
        <w:pStyle w:val="Bullet"/>
      </w:pPr>
      <w:r>
        <w:t>National Transportation Safety Board</w:t>
      </w:r>
    </w:p>
    <w:p w14:paraId="684B790D" w14:textId="77777777" w:rsidR="00906ECB" w:rsidRPr="00D45C8B" w:rsidRDefault="00830293" w:rsidP="00830293">
      <w:r>
        <w:br w:type="page"/>
      </w:r>
    </w:p>
    <w:p w14:paraId="326FD3FF" w14:textId="77777777" w:rsidR="000B1AC5" w:rsidRDefault="000B1AC5" w:rsidP="000B1AC5">
      <w:pPr>
        <w:pStyle w:val="Heading3"/>
        <w:rPr>
          <w:rFonts w:asciiTheme="minorHAnsi" w:hAnsiTheme="minorHAnsi"/>
          <w:i/>
          <w:color w:val="auto"/>
        </w:rPr>
      </w:pPr>
      <w:r w:rsidRPr="00647C1A">
        <w:rPr>
          <w:rFonts w:asciiTheme="minorHAnsi" w:hAnsiTheme="minorHAnsi"/>
          <w:i/>
          <w:color w:val="auto"/>
        </w:rPr>
        <w:lastRenderedPageBreak/>
        <w:t>References</w:t>
      </w:r>
    </w:p>
    <w:p w14:paraId="0724A32D" w14:textId="77777777" w:rsidR="002F3E78" w:rsidRPr="002F3E78" w:rsidRDefault="002F3E78" w:rsidP="002F3E78">
      <w:pPr>
        <w:pStyle w:val="BodyText"/>
      </w:pPr>
    </w:p>
    <w:p w14:paraId="2394980B" w14:textId="77777777" w:rsidR="002F3E78" w:rsidRPr="00AB1961" w:rsidRDefault="000B1AC5" w:rsidP="002F3E78">
      <w:pPr>
        <w:pStyle w:val="Bullet"/>
      </w:pPr>
      <w:r w:rsidRPr="00AB1961">
        <w:t>AFD-070808-022—Defense Support to Civil Authorities (DSCA) Handbook: Air Support Handbook, August 1, 2007</w:t>
      </w:r>
      <w:r>
        <w:t>.</w:t>
      </w:r>
    </w:p>
    <w:p w14:paraId="1699954C" w14:textId="77777777" w:rsidR="002F3E78" w:rsidRPr="00AB1961" w:rsidRDefault="000B1AC5" w:rsidP="002F3E78">
      <w:pPr>
        <w:pStyle w:val="Bullet"/>
      </w:pPr>
      <w:r w:rsidRPr="00AB1961">
        <w:t>AFNORTH Instruction 10-202A, Joint Concept of Operations (J-CONOPS) Air Mobility Coordination for Crisis Response, March 2, 2009</w:t>
      </w:r>
      <w:r>
        <w:t>.</w:t>
      </w:r>
    </w:p>
    <w:p w14:paraId="1D013A09" w14:textId="77777777" w:rsidR="002F3E78" w:rsidRPr="00AB1961" w:rsidRDefault="000B1AC5" w:rsidP="002F3E78">
      <w:pPr>
        <w:pStyle w:val="Bullet"/>
      </w:pPr>
      <w:r w:rsidRPr="00AB1961">
        <w:t>CJCSI 3710.01 DOD, Counterdrug Support, January 28, 2008</w:t>
      </w:r>
      <w:r>
        <w:t>.</w:t>
      </w:r>
    </w:p>
    <w:p w14:paraId="531C324D" w14:textId="77777777" w:rsidR="002F3E78" w:rsidRPr="00AB1961" w:rsidRDefault="000B1AC5" w:rsidP="002F3E78">
      <w:pPr>
        <w:pStyle w:val="Bullet"/>
      </w:pPr>
      <w:r w:rsidRPr="00AB1961">
        <w:t>Department of Homeland Security Management Directive System MD Number: 0021, Aviation Concept of Operations, April 18, 2005</w:t>
      </w:r>
      <w:r>
        <w:t>.</w:t>
      </w:r>
    </w:p>
    <w:p w14:paraId="7BC2954D" w14:textId="77777777" w:rsidR="002F3E78" w:rsidRPr="00AB1961" w:rsidRDefault="000B1AC5" w:rsidP="002F3E78">
      <w:pPr>
        <w:pStyle w:val="Bullet"/>
      </w:pPr>
      <w:r w:rsidRPr="00AB1961">
        <w:t>Department of Homeland Security Management Directive System MD Number: 0020.1, Aviation Management and Safety, February 22, 2005</w:t>
      </w:r>
      <w:r>
        <w:t>.</w:t>
      </w:r>
    </w:p>
    <w:p w14:paraId="72E6A94D" w14:textId="77777777" w:rsidR="002F3E78" w:rsidRPr="00AB1961" w:rsidRDefault="000B1AC5" w:rsidP="002F3E78">
      <w:pPr>
        <w:pStyle w:val="Bullet"/>
      </w:pPr>
      <w:r w:rsidRPr="00AB1961">
        <w:t>DHS (U.S. Department of Homeland Security). 2008. National Response Framework.</w:t>
      </w:r>
      <w:r>
        <w:t xml:space="preserve"> </w:t>
      </w:r>
      <w:r w:rsidRPr="00AB1961">
        <w:t>Washington, DC.</w:t>
      </w:r>
    </w:p>
    <w:p w14:paraId="15F9D268" w14:textId="77777777" w:rsidR="002F3E78" w:rsidRPr="00AB1961" w:rsidRDefault="000B1AC5" w:rsidP="002F3E78">
      <w:pPr>
        <w:pStyle w:val="Bullet"/>
      </w:pPr>
      <w:r w:rsidRPr="00AB1961">
        <w:t>DOD Directive 3025 D</w:t>
      </w:r>
      <w:r>
        <w:t>O</w:t>
      </w:r>
      <w:r w:rsidRPr="00AB1961">
        <w:t>D, Manual for Civil Emergencies, June 2, 1994</w:t>
      </w:r>
      <w:r>
        <w:t>.</w:t>
      </w:r>
    </w:p>
    <w:p w14:paraId="2C0994C2" w14:textId="77777777" w:rsidR="000B1AC5" w:rsidRPr="00AB1961" w:rsidRDefault="000B1AC5" w:rsidP="000B1AC5">
      <w:pPr>
        <w:pStyle w:val="Bullet"/>
      </w:pPr>
      <w:r w:rsidRPr="00AB1961">
        <w:t>DOD Directive 3025 Defense Support of Civil Authorities, 5525 Military Support of Civilian Law Enforcement series, January 15, 1993</w:t>
      </w:r>
      <w:r>
        <w:t>.</w:t>
      </w:r>
    </w:p>
    <w:p w14:paraId="069C9A11" w14:textId="77777777" w:rsidR="000B1AC5" w:rsidRPr="00AB1961" w:rsidRDefault="000B1AC5" w:rsidP="000B1AC5">
      <w:pPr>
        <w:pStyle w:val="Bullet"/>
      </w:pPr>
      <w:r w:rsidRPr="00AB1961">
        <w:t>Federal Aviation Regulation Part (FAR) 91.137, General Operating and Flight Rules, October 11, 2001</w:t>
      </w:r>
      <w:r>
        <w:t>.</w:t>
      </w:r>
    </w:p>
    <w:p w14:paraId="40CF2B82" w14:textId="77777777" w:rsidR="000B1AC5" w:rsidRPr="00AB1961" w:rsidRDefault="000B1AC5" w:rsidP="000B1AC5">
      <w:pPr>
        <w:pStyle w:val="Bullet"/>
      </w:pPr>
      <w:r w:rsidRPr="00AB1961">
        <w:t>Federal Aviation Regulation Part (FAR) Part 99.7, Security Control of Air Traffic, March 30, 2004</w:t>
      </w:r>
      <w:r>
        <w:t>.</w:t>
      </w:r>
    </w:p>
    <w:p w14:paraId="66C4EFF1" w14:textId="77777777" w:rsidR="000B1AC5" w:rsidRPr="00AB1961" w:rsidRDefault="000B1AC5" w:rsidP="000B1AC5">
      <w:pPr>
        <w:pStyle w:val="Bullet"/>
      </w:pPr>
      <w:r w:rsidRPr="00AB1961">
        <w:t>National Interoperability Field Operations Guide v1.2, DHS Office of Emergency Communications, March 2008</w:t>
      </w:r>
      <w:r>
        <w:t>.</w:t>
      </w:r>
    </w:p>
    <w:p w14:paraId="2C35E8F6" w14:textId="77777777" w:rsidR="000B1AC5" w:rsidRPr="00AB1961" w:rsidRDefault="000B1AC5" w:rsidP="000B1AC5">
      <w:pPr>
        <w:pStyle w:val="Bullet"/>
      </w:pPr>
      <w:r w:rsidRPr="00AB1961">
        <w:t>National Incident Management System (NIMS), December 2008</w:t>
      </w:r>
      <w:r>
        <w:t>.</w:t>
      </w:r>
    </w:p>
    <w:p w14:paraId="2B36FB3D" w14:textId="77777777" w:rsidR="000B1AC5" w:rsidRPr="00AB1961" w:rsidRDefault="000B1AC5" w:rsidP="000B1AC5">
      <w:pPr>
        <w:pStyle w:val="Bullet"/>
      </w:pPr>
      <w:r w:rsidRPr="00AB1961">
        <w:rPr>
          <w:szCs w:val="24"/>
        </w:rPr>
        <w:t xml:space="preserve">PMS 311-83, </w:t>
      </w:r>
      <w:r w:rsidRPr="00AB1961">
        <w:t>National Wildfire Coordinating Group Task Book for the Position of: Area Command Aviation Coordinator (ACAC), May 2008</w:t>
      </w:r>
      <w:r>
        <w:t>.</w:t>
      </w:r>
    </w:p>
    <w:p w14:paraId="77510CC7" w14:textId="77777777" w:rsidR="000B1AC5" w:rsidRPr="00AB1961" w:rsidRDefault="000B1AC5" w:rsidP="000B1AC5">
      <w:pPr>
        <w:pStyle w:val="Bullet"/>
      </w:pPr>
      <w:r w:rsidRPr="00AB1961">
        <w:t>U.S. National SAR Supplement (NSS), May 2000</w:t>
      </w:r>
      <w:r>
        <w:t>.</w:t>
      </w:r>
    </w:p>
    <w:p w14:paraId="7B642247" w14:textId="77777777" w:rsidR="000B1AC5" w:rsidRDefault="000B1AC5" w:rsidP="000B1AC5">
      <w:pPr>
        <w:pStyle w:val="Bullet"/>
      </w:pPr>
      <w:r w:rsidRPr="00AB1961">
        <w:t>USFS-BLM Interagency Airspace Coordination Guide, July 29, 2003</w:t>
      </w:r>
      <w:r>
        <w:t>.</w:t>
      </w:r>
      <w:r w:rsidRPr="00AB1961">
        <w:t xml:space="preserve"> </w:t>
      </w:r>
    </w:p>
    <w:p w14:paraId="4B8404E3" w14:textId="23256B63" w:rsidR="004A7056" w:rsidRDefault="00FA1717" w:rsidP="00D45C8B">
      <w:pPr>
        <w:pStyle w:val="Bullet"/>
      </w:pPr>
      <w:r>
        <w:t xml:space="preserve">Federal Aviation </w:t>
      </w:r>
      <w:r w:rsidR="005D7371">
        <w:t xml:space="preserve">Administration </w:t>
      </w:r>
      <w:r>
        <w:t>(AMP) Airspace Management for Disasters</w:t>
      </w:r>
    </w:p>
    <w:p w14:paraId="22BC657D" w14:textId="77777777" w:rsidR="00837CE4" w:rsidRDefault="00837CE4" w:rsidP="00D45C8B">
      <w:pPr>
        <w:pStyle w:val="Bullet"/>
      </w:pPr>
      <w:r>
        <w:t>FAA Airspace Management Plan for Disasters</w:t>
      </w:r>
    </w:p>
    <w:p w14:paraId="308E2AE7" w14:textId="77777777" w:rsidR="00837CE4" w:rsidRDefault="00837CE4" w:rsidP="00D45C8B">
      <w:pPr>
        <w:pStyle w:val="Bullet"/>
      </w:pPr>
      <w:r w:rsidRPr="007E4E4E">
        <w:t>AFD-070808-022—</w:t>
      </w:r>
      <w:r w:rsidRPr="007E4E4E">
        <w:rPr>
          <w:i/>
        </w:rPr>
        <w:t>Defense Support to Civil Authorities (DSCA) Handbook: Air Support Handbook</w:t>
      </w:r>
      <w:r w:rsidRPr="007E4E4E">
        <w:t xml:space="preserve">, August </w:t>
      </w:r>
      <w:r w:rsidR="00FE0971">
        <w:t>1, 2007.</w:t>
      </w:r>
    </w:p>
    <w:p w14:paraId="5910A620" w14:textId="77777777" w:rsidR="00FE0971" w:rsidRDefault="0008622A" w:rsidP="00FE0971">
      <w:pPr>
        <w:pStyle w:val="Bullet"/>
      </w:pPr>
      <w:r>
        <w:t>201</w:t>
      </w:r>
      <w:r w:rsidR="002F3562">
        <w:t>4</w:t>
      </w:r>
      <w:r w:rsidR="00FE0971">
        <w:t xml:space="preserve"> AR Comprehensive Emergency Management Plan (ARCEMP)</w:t>
      </w:r>
    </w:p>
    <w:p w14:paraId="6EC1FB07" w14:textId="77777777" w:rsidR="00FE0971" w:rsidRPr="00D45C8B" w:rsidRDefault="00FE0971" w:rsidP="00FE0971">
      <w:pPr>
        <w:pStyle w:val="Bullet"/>
        <w:numPr>
          <w:ilvl w:val="0"/>
          <w:numId w:val="0"/>
        </w:numPr>
        <w:ind w:left="1440"/>
      </w:pPr>
    </w:p>
    <w:p w14:paraId="22C840D8" w14:textId="77777777" w:rsidR="004A7056" w:rsidRDefault="004A7056" w:rsidP="004A7056">
      <w:pPr>
        <w:pStyle w:val="BodyText"/>
        <w:ind w:left="0"/>
        <w:rPr>
          <w:b/>
          <w:color w:val="1F497D"/>
        </w:rPr>
      </w:pPr>
    </w:p>
    <w:p w14:paraId="776C5756" w14:textId="77777777" w:rsidR="00D45C8B" w:rsidRDefault="00D45C8B" w:rsidP="004A7056">
      <w:pPr>
        <w:pStyle w:val="BodyText"/>
        <w:ind w:left="0"/>
        <w:rPr>
          <w:b/>
          <w:color w:val="1F497D"/>
        </w:rPr>
      </w:pPr>
    </w:p>
    <w:p w14:paraId="125F7947" w14:textId="77777777" w:rsidR="00D45C8B" w:rsidRDefault="00D45C8B" w:rsidP="004A7056">
      <w:pPr>
        <w:pStyle w:val="BodyText"/>
        <w:ind w:left="0"/>
        <w:rPr>
          <w:b/>
          <w:color w:val="1F497D"/>
        </w:rPr>
      </w:pPr>
    </w:p>
    <w:p w14:paraId="7721BE1A" w14:textId="0E3AED68" w:rsidR="0018496D" w:rsidRPr="00C64376" w:rsidRDefault="0018496D" w:rsidP="0018496D">
      <w:pPr>
        <w:pStyle w:val="Heading1"/>
        <w:numPr>
          <w:ilvl w:val="0"/>
          <w:numId w:val="0"/>
        </w:numPr>
        <w:ind w:left="792" w:hanging="792"/>
        <w:rPr>
          <w:rFonts w:ascii="Arial Black" w:hAnsi="Arial Black"/>
          <w:color w:val="auto"/>
        </w:rPr>
      </w:pPr>
      <w:r>
        <w:rPr>
          <w:rFonts w:ascii="Arial Black" w:hAnsi="Arial Black"/>
          <w:color w:val="auto"/>
        </w:rPr>
        <w:lastRenderedPageBreak/>
        <w:t>7</w:t>
      </w:r>
      <w:r w:rsidRPr="00286E93">
        <w:rPr>
          <w:rFonts w:ascii="Arial Black" w:hAnsi="Arial Black"/>
          <w:color w:val="auto"/>
        </w:rPr>
        <w:t>.0</w:t>
      </w:r>
      <w:r w:rsidRPr="00286E93">
        <w:rPr>
          <w:rFonts w:ascii="Arial Black" w:hAnsi="Arial Black"/>
          <w:color w:val="auto"/>
        </w:rPr>
        <w:tab/>
        <w:t>Record of Changes</w:t>
      </w:r>
    </w:p>
    <w:p w14:paraId="6486D910" w14:textId="77777777" w:rsidR="0018496D" w:rsidRDefault="0018496D" w:rsidP="0018496D">
      <w:pPr>
        <w:pStyle w:val="BodyText"/>
        <w:ind w:left="0"/>
        <w:rPr>
          <w:b/>
          <w:color w:val="1F497D"/>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05"/>
        <w:gridCol w:w="6840"/>
        <w:gridCol w:w="1093"/>
      </w:tblGrid>
      <w:tr w:rsidR="0018496D" w:rsidRPr="00F21B86" w14:paraId="6A8627E9" w14:textId="77777777" w:rsidTr="00D87EAF">
        <w:tc>
          <w:tcPr>
            <w:tcW w:w="1805" w:type="dxa"/>
          </w:tcPr>
          <w:p w14:paraId="24423120" w14:textId="77777777" w:rsidR="0018496D" w:rsidRPr="006168AE" w:rsidRDefault="0018496D" w:rsidP="00D87EAF">
            <w:pPr>
              <w:jc w:val="center"/>
              <w:rPr>
                <w:b/>
              </w:rPr>
            </w:pPr>
            <w:r>
              <w:rPr>
                <w:b/>
              </w:rPr>
              <w:t xml:space="preserve">Date of Change &amp; </w:t>
            </w:r>
            <w:r w:rsidRPr="006168AE">
              <w:rPr>
                <w:b/>
              </w:rPr>
              <w:t>Initials</w:t>
            </w:r>
          </w:p>
        </w:tc>
        <w:tc>
          <w:tcPr>
            <w:tcW w:w="6840" w:type="dxa"/>
          </w:tcPr>
          <w:p w14:paraId="1A636B33" w14:textId="77777777" w:rsidR="0018496D" w:rsidRPr="001F77F9" w:rsidRDefault="0018496D" w:rsidP="00D87EAF">
            <w:pPr>
              <w:jc w:val="center"/>
              <w:rPr>
                <w:b/>
              </w:rPr>
            </w:pPr>
            <w:r w:rsidRPr="006168AE">
              <w:rPr>
                <w:b/>
              </w:rPr>
              <w:t>Nature of Change and Location</w:t>
            </w:r>
          </w:p>
        </w:tc>
        <w:tc>
          <w:tcPr>
            <w:tcW w:w="1093" w:type="dxa"/>
          </w:tcPr>
          <w:p w14:paraId="73143D72" w14:textId="77777777" w:rsidR="0018496D" w:rsidRPr="001F77F9" w:rsidRDefault="0018496D" w:rsidP="00D87EAF">
            <w:pPr>
              <w:jc w:val="center"/>
              <w:rPr>
                <w:b/>
              </w:rPr>
            </w:pPr>
            <w:r>
              <w:rPr>
                <w:b/>
              </w:rPr>
              <w:t>Revision</w:t>
            </w:r>
          </w:p>
        </w:tc>
      </w:tr>
      <w:tr w:rsidR="0018496D" w:rsidRPr="00806022" w14:paraId="0DFAC4A1" w14:textId="77777777" w:rsidTr="00D87EAF">
        <w:tc>
          <w:tcPr>
            <w:tcW w:w="1805" w:type="dxa"/>
          </w:tcPr>
          <w:p w14:paraId="37B60C42" w14:textId="77777777" w:rsidR="0018496D" w:rsidRPr="00A00EA9" w:rsidRDefault="0018496D" w:rsidP="00D87EAF">
            <w:pPr>
              <w:jc w:val="center"/>
              <w:rPr>
                <w:sz w:val="20"/>
              </w:rPr>
            </w:pPr>
            <w:r w:rsidRPr="00A00EA9">
              <w:rPr>
                <w:sz w:val="20"/>
              </w:rPr>
              <w:t>3/2014 rpridgen</w:t>
            </w:r>
          </w:p>
        </w:tc>
        <w:tc>
          <w:tcPr>
            <w:tcW w:w="6840" w:type="dxa"/>
          </w:tcPr>
          <w:p w14:paraId="5E01080E" w14:textId="77777777" w:rsidR="0018496D" w:rsidRPr="00A00EA9" w:rsidRDefault="0018496D" w:rsidP="00D87EAF">
            <w:pPr>
              <w:ind w:left="72"/>
              <w:jc w:val="center"/>
              <w:rPr>
                <w:sz w:val="20"/>
              </w:rPr>
            </w:pPr>
            <w:r w:rsidRPr="00A00EA9">
              <w:rPr>
                <w:sz w:val="20"/>
              </w:rPr>
              <w:t>Content in: Roles &amp; Responsibilities / Air Coordination Group / Communication Procedures</w:t>
            </w:r>
          </w:p>
          <w:p w14:paraId="689EF73F" w14:textId="77777777" w:rsidR="0018496D" w:rsidRPr="00A00EA9" w:rsidRDefault="0018496D" w:rsidP="00D87EAF">
            <w:pPr>
              <w:ind w:left="72"/>
              <w:jc w:val="center"/>
              <w:rPr>
                <w:sz w:val="20"/>
              </w:rPr>
            </w:pPr>
            <w:r w:rsidRPr="00A00EA9">
              <w:rPr>
                <w:sz w:val="20"/>
              </w:rPr>
              <w:t>2.3 / 2.5 / 3.2 / 5.0 / 6.0 / 7.0</w:t>
            </w:r>
          </w:p>
        </w:tc>
        <w:tc>
          <w:tcPr>
            <w:tcW w:w="1093" w:type="dxa"/>
          </w:tcPr>
          <w:p w14:paraId="358016E3" w14:textId="77777777" w:rsidR="0018496D" w:rsidRPr="00A00EA9" w:rsidRDefault="0018496D" w:rsidP="00D87EAF">
            <w:pPr>
              <w:jc w:val="center"/>
              <w:rPr>
                <w:sz w:val="20"/>
              </w:rPr>
            </w:pPr>
            <w:r w:rsidRPr="00A00EA9">
              <w:rPr>
                <w:sz w:val="20"/>
              </w:rPr>
              <w:t>1</w:t>
            </w:r>
          </w:p>
        </w:tc>
      </w:tr>
      <w:tr w:rsidR="0018496D" w:rsidRPr="00806022" w14:paraId="352C9AC8" w14:textId="77777777" w:rsidTr="00D87EAF">
        <w:tc>
          <w:tcPr>
            <w:tcW w:w="1805" w:type="dxa"/>
          </w:tcPr>
          <w:p w14:paraId="685616DF" w14:textId="77777777" w:rsidR="0018496D" w:rsidRPr="00A00EA9" w:rsidRDefault="0018496D" w:rsidP="00D87EAF">
            <w:pPr>
              <w:jc w:val="center"/>
              <w:rPr>
                <w:sz w:val="20"/>
              </w:rPr>
            </w:pPr>
            <w:r w:rsidRPr="00A00EA9">
              <w:rPr>
                <w:sz w:val="20"/>
              </w:rPr>
              <w:t>7/2014 rpridgen</w:t>
            </w:r>
          </w:p>
        </w:tc>
        <w:tc>
          <w:tcPr>
            <w:tcW w:w="6840" w:type="dxa"/>
          </w:tcPr>
          <w:p w14:paraId="49B866AB" w14:textId="77777777" w:rsidR="0018496D" w:rsidRPr="00A00EA9" w:rsidRDefault="0018496D" w:rsidP="00D87EAF">
            <w:pPr>
              <w:ind w:left="72"/>
              <w:jc w:val="center"/>
              <w:rPr>
                <w:sz w:val="20"/>
              </w:rPr>
            </w:pPr>
            <w:r w:rsidRPr="00A00EA9">
              <w:rPr>
                <w:sz w:val="20"/>
              </w:rPr>
              <w:t>Updated both annexes of this plan and Airport Directory Information</w:t>
            </w:r>
          </w:p>
          <w:p w14:paraId="4247790D" w14:textId="77777777" w:rsidR="0018496D" w:rsidRPr="00A00EA9" w:rsidRDefault="0018496D" w:rsidP="00D87EAF">
            <w:pPr>
              <w:ind w:left="72"/>
              <w:jc w:val="center"/>
              <w:rPr>
                <w:sz w:val="20"/>
              </w:rPr>
            </w:pPr>
          </w:p>
        </w:tc>
        <w:tc>
          <w:tcPr>
            <w:tcW w:w="1093" w:type="dxa"/>
          </w:tcPr>
          <w:p w14:paraId="4AFBB3C6" w14:textId="77777777" w:rsidR="0018496D" w:rsidRPr="00A00EA9" w:rsidRDefault="0018496D" w:rsidP="00D87EAF">
            <w:pPr>
              <w:jc w:val="center"/>
              <w:rPr>
                <w:sz w:val="20"/>
              </w:rPr>
            </w:pPr>
            <w:r w:rsidRPr="00A00EA9">
              <w:rPr>
                <w:sz w:val="20"/>
              </w:rPr>
              <w:t>2</w:t>
            </w:r>
          </w:p>
        </w:tc>
      </w:tr>
      <w:tr w:rsidR="0018496D" w:rsidRPr="00F21B86" w14:paraId="40F3D088" w14:textId="77777777" w:rsidTr="00D87EAF">
        <w:tc>
          <w:tcPr>
            <w:tcW w:w="1805" w:type="dxa"/>
          </w:tcPr>
          <w:p w14:paraId="0B3ABB0F" w14:textId="77777777" w:rsidR="0018496D" w:rsidRPr="00A00EA9" w:rsidRDefault="0018496D" w:rsidP="00D87EAF">
            <w:pPr>
              <w:jc w:val="center"/>
              <w:rPr>
                <w:sz w:val="20"/>
              </w:rPr>
            </w:pPr>
            <w:r w:rsidRPr="00A00EA9">
              <w:rPr>
                <w:sz w:val="20"/>
              </w:rPr>
              <w:t>09/25/2014 rpridgen</w:t>
            </w:r>
          </w:p>
        </w:tc>
        <w:tc>
          <w:tcPr>
            <w:tcW w:w="6840" w:type="dxa"/>
          </w:tcPr>
          <w:p w14:paraId="6726DE1A" w14:textId="77777777" w:rsidR="0018496D" w:rsidRPr="00A00EA9" w:rsidRDefault="0018496D" w:rsidP="00D87EAF">
            <w:pPr>
              <w:jc w:val="center"/>
              <w:rPr>
                <w:sz w:val="20"/>
              </w:rPr>
            </w:pPr>
            <w:r w:rsidRPr="00A00EA9">
              <w:rPr>
                <w:sz w:val="20"/>
              </w:rPr>
              <w:t>AR Comprehensive Emergency Management Plan (ARCEMP) Annex V</w:t>
            </w:r>
          </w:p>
        </w:tc>
        <w:tc>
          <w:tcPr>
            <w:tcW w:w="1093" w:type="dxa"/>
          </w:tcPr>
          <w:p w14:paraId="5923795D" w14:textId="77777777" w:rsidR="0018496D" w:rsidRPr="00A00EA9" w:rsidRDefault="0018496D" w:rsidP="00D87EAF">
            <w:pPr>
              <w:jc w:val="center"/>
              <w:rPr>
                <w:sz w:val="20"/>
              </w:rPr>
            </w:pPr>
            <w:r w:rsidRPr="00A00EA9">
              <w:rPr>
                <w:sz w:val="20"/>
              </w:rPr>
              <w:t>2</w:t>
            </w:r>
          </w:p>
        </w:tc>
      </w:tr>
      <w:tr w:rsidR="0018496D" w:rsidRPr="00F21B86" w14:paraId="0D2E6084" w14:textId="77777777" w:rsidTr="00D87EAF">
        <w:tc>
          <w:tcPr>
            <w:tcW w:w="1805" w:type="dxa"/>
          </w:tcPr>
          <w:p w14:paraId="6493D2E3" w14:textId="77777777" w:rsidR="0018496D" w:rsidRPr="00A00EA9" w:rsidRDefault="0018496D" w:rsidP="00D87EAF">
            <w:pPr>
              <w:jc w:val="center"/>
              <w:rPr>
                <w:sz w:val="20"/>
              </w:rPr>
            </w:pPr>
            <w:r w:rsidRPr="00A00EA9">
              <w:rPr>
                <w:sz w:val="20"/>
              </w:rPr>
              <w:t xml:space="preserve"> 01/01/2020 ddollar</w:t>
            </w:r>
          </w:p>
        </w:tc>
        <w:tc>
          <w:tcPr>
            <w:tcW w:w="6840" w:type="dxa"/>
          </w:tcPr>
          <w:p w14:paraId="160E345F" w14:textId="77777777" w:rsidR="0018496D" w:rsidRPr="00A00EA9" w:rsidRDefault="0018496D" w:rsidP="00D87EAF">
            <w:pPr>
              <w:ind w:left="72"/>
              <w:jc w:val="center"/>
              <w:rPr>
                <w:sz w:val="20"/>
              </w:rPr>
            </w:pPr>
            <w:r w:rsidRPr="00A00EA9">
              <w:rPr>
                <w:sz w:val="20"/>
              </w:rPr>
              <w:t>Agency names have been updated for Act 910 of 2019</w:t>
            </w:r>
            <w:r>
              <w:rPr>
                <w:sz w:val="20"/>
              </w:rPr>
              <w:t xml:space="preserve"> throughout the entire plan.</w:t>
            </w:r>
          </w:p>
        </w:tc>
        <w:tc>
          <w:tcPr>
            <w:tcW w:w="1093" w:type="dxa"/>
          </w:tcPr>
          <w:p w14:paraId="39FBD530" w14:textId="77777777" w:rsidR="0018496D" w:rsidRPr="00A00EA9" w:rsidRDefault="0018496D" w:rsidP="00D87EAF">
            <w:pPr>
              <w:jc w:val="center"/>
              <w:rPr>
                <w:sz w:val="20"/>
              </w:rPr>
            </w:pPr>
            <w:r w:rsidRPr="00A00EA9">
              <w:rPr>
                <w:sz w:val="20"/>
              </w:rPr>
              <w:t>3</w:t>
            </w:r>
          </w:p>
        </w:tc>
      </w:tr>
      <w:tr w:rsidR="0018496D" w:rsidRPr="00F21B86" w14:paraId="548730BB" w14:textId="77777777" w:rsidTr="00D87EAF">
        <w:tc>
          <w:tcPr>
            <w:tcW w:w="1805" w:type="dxa"/>
          </w:tcPr>
          <w:p w14:paraId="473965C5" w14:textId="77777777" w:rsidR="0018496D" w:rsidRPr="00A00EA9" w:rsidRDefault="0018496D" w:rsidP="00D87EAF">
            <w:pPr>
              <w:jc w:val="center"/>
              <w:rPr>
                <w:sz w:val="20"/>
              </w:rPr>
            </w:pPr>
            <w:r w:rsidRPr="00A00EA9">
              <w:rPr>
                <w:sz w:val="20"/>
              </w:rPr>
              <w:t xml:space="preserve">01/01/2020 ddollar </w:t>
            </w:r>
          </w:p>
        </w:tc>
        <w:tc>
          <w:tcPr>
            <w:tcW w:w="6840" w:type="dxa"/>
          </w:tcPr>
          <w:p w14:paraId="00020ACA" w14:textId="77777777" w:rsidR="0018496D" w:rsidRPr="00A00EA9" w:rsidRDefault="0018496D" w:rsidP="00D87EAF">
            <w:pPr>
              <w:ind w:left="72"/>
              <w:jc w:val="center"/>
              <w:rPr>
                <w:sz w:val="20"/>
              </w:rPr>
            </w:pPr>
            <w:r w:rsidRPr="00A00EA9">
              <w:rPr>
                <w:sz w:val="20"/>
              </w:rPr>
              <w:t xml:space="preserve"> Section 1.3 the Mitigation Annex, State of Arkansas All-Hazards Mitigation Plan, September 2018 replaces the State Emergency Operations Plan, Tab 4 Hazards Analysis for Arkansas.</w:t>
            </w:r>
          </w:p>
        </w:tc>
        <w:tc>
          <w:tcPr>
            <w:tcW w:w="1093" w:type="dxa"/>
          </w:tcPr>
          <w:p w14:paraId="6964A126" w14:textId="77777777" w:rsidR="0018496D" w:rsidRPr="00A00EA9" w:rsidRDefault="0018496D" w:rsidP="00D87EAF">
            <w:pPr>
              <w:jc w:val="center"/>
              <w:rPr>
                <w:sz w:val="20"/>
              </w:rPr>
            </w:pPr>
            <w:r w:rsidRPr="00A00EA9">
              <w:rPr>
                <w:sz w:val="20"/>
              </w:rPr>
              <w:t>3</w:t>
            </w:r>
          </w:p>
        </w:tc>
      </w:tr>
      <w:tr w:rsidR="0018496D" w:rsidRPr="00F21B86" w14:paraId="1274CC55" w14:textId="77777777" w:rsidTr="00D87EAF">
        <w:tc>
          <w:tcPr>
            <w:tcW w:w="1805" w:type="dxa"/>
          </w:tcPr>
          <w:p w14:paraId="61655C49" w14:textId="77777777" w:rsidR="0018496D" w:rsidRPr="00A00EA9" w:rsidRDefault="0018496D" w:rsidP="00D87EAF">
            <w:pPr>
              <w:jc w:val="center"/>
              <w:rPr>
                <w:sz w:val="20"/>
              </w:rPr>
            </w:pPr>
            <w:r w:rsidRPr="00A00EA9">
              <w:rPr>
                <w:sz w:val="20"/>
              </w:rPr>
              <w:t xml:space="preserve">01/01/2020 ddollar </w:t>
            </w:r>
          </w:p>
        </w:tc>
        <w:tc>
          <w:tcPr>
            <w:tcW w:w="6840" w:type="dxa"/>
          </w:tcPr>
          <w:p w14:paraId="08923B02" w14:textId="77777777" w:rsidR="0018496D" w:rsidRPr="00A00EA9" w:rsidRDefault="0018496D" w:rsidP="00D87EAF">
            <w:pPr>
              <w:ind w:left="72"/>
              <w:jc w:val="center"/>
              <w:rPr>
                <w:sz w:val="20"/>
              </w:rPr>
            </w:pPr>
            <w:r w:rsidRPr="00A00EA9">
              <w:rPr>
                <w:sz w:val="20"/>
              </w:rPr>
              <w:t xml:space="preserve"> </w:t>
            </w:r>
            <w:r>
              <w:rPr>
                <w:sz w:val="20"/>
              </w:rPr>
              <w:t>Replaced references to the AR Emergency Operations Plan to the AR Comprehensive Emergency Management Plan.</w:t>
            </w:r>
          </w:p>
        </w:tc>
        <w:tc>
          <w:tcPr>
            <w:tcW w:w="1093" w:type="dxa"/>
          </w:tcPr>
          <w:p w14:paraId="6CEE7113" w14:textId="68E66875" w:rsidR="0018496D" w:rsidRPr="00A00EA9" w:rsidRDefault="004D452D" w:rsidP="00D87EAF">
            <w:pPr>
              <w:jc w:val="center"/>
              <w:rPr>
                <w:sz w:val="20"/>
              </w:rPr>
            </w:pPr>
            <w:r>
              <w:rPr>
                <w:sz w:val="20"/>
              </w:rPr>
              <w:t>3</w:t>
            </w:r>
          </w:p>
        </w:tc>
      </w:tr>
      <w:tr w:rsidR="0018496D" w:rsidRPr="00F21B86" w14:paraId="2E63F103" w14:textId="77777777" w:rsidTr="00D87EAF">
        <w:tc>
          <w:tcPr>
            <w:tcW w:w="1805" w:type="dxa"/>
          </w:tcPr>
          <w:p w14:paraId="25CF980C" w14:textId="3BC253FE" w:rsidR="0018496D" w:rsidRPr="00A00EA9" w:rsidRDefault="00BB2DF5" w:rsidP="00D87EAF">
            <w:pPr>
              <w:jc w:val="center"/>
              <w:rPr>
                <w:sz w:val="20"/>
              </w:rPr>
            </w:pPr>
            <w:r>
              <w:rPr>
                <w:sz w:val="20"/>
              </w:rPr>
              <w:t>01/01/2020 ddollar</w:t>
            </w:r>
            <w:r w:rsidR="0018496D" w:rsidRPr="00A00EA9">
              <w:rPr>
                <w:sz w:val="20"/>
              </w:rPr>
              <w:t xml:space="preserve"> </w:t>
            </w:r>
          </w:p>
        </w:tc>
        <w:tc>
          <w:tcPr>
            <w:tcW w:w="6840" w:type="dxa"/>
          </w:tcPr>
          <w:p w14:paraId="2808BC8F" w14:textId="2D034D12" w:rsidR="0018496D" w:rsidRPr="00A00EA9" w:rsidRDefault="00BB2DF5" w:rsidP="00D87EAF">
            <w:pPr>
              <w:ind w:left="72"/>
              <w:jc w:val="center"/>
              <w:rPr>
                <w:sz w:val="20"/>
              </w:rPr>
            </w:pPr>
            <w:r>
              <w:rPr>
                <w:sz w:val="20"/>
              </w:rPr>
              <w:t>Updated airport information in the Air Operations Plan Appendix 1</w:t>
            </w:r>
            <w:r w:rsidR="0018496D" w:rsidRPr="00A00EA9">
              <w:rPr>
                <w:sz w:val="20"/>
              </w:rPr>
              <w:t xml:space="preserve"> </w:t>
            </w:r>
          </w:p>
        </w:tc>
        <w:tc>
          <w:tcPr>
            <w:tcW w:w="1093" w:type="dxa"/>
          </w:tcPr>
          <w:p w14:paraId="72367644" w14:textId="67481F99" w:rsidR="0018496D" w:rsidRPr="00A00EA9" w:rsidRDefault="00BB2DF5" w:rsidP="00D87EAF">
            <w:pPr>
              <w:jc w:val="center"/>
              <w:rPr>
                <w:sz w:val="20"/>
              </w:rPr>
            </w:pPr>
            <w:r>
              <w:rPr>
                <w:sz w:val="20"/>
              </w:rPr>
              <w:t>3</w:t>
            </w:r>
          </w:p>
        </w:tc>
      </w:tr>
      <w:tr w:rsidR="0018496D" w:rsidRPr="00F21B86" w14:paraId="7E5425DF" w14:textId="77777777" w:rsidTr="00D87EAF">
        <w:tc>
          <w:tcPr>
            <w:tcW w:w="1805" w:type="dxa"/>
          </w:tcPr>
          <w:p w14:paraId="4B21BF8E" w14:textId="2F4E6061" w:rsidR="0018496D" w:rsidRPr="00A00EA9" w:rsidRDefault="00BB2DF5" w:rsidP="00D87EAF">
            <w:pPr>
              <w:jc w:val="center"/>
              <w:rPr>
                <w:sz w:val="20"/>
              </w:rPr>
            </w:pPr>
            <w:r>
              <w:rPr>
                <w:sz w:val="20"/>
              </w:rPr>
              <w:t>0</w:t>
            </w:r>
            <w:r w:rsidRPr="00BB2DF5">
              <w:rPr>
                <w:sz w:val="20"/>
              </w:rPr>
              <w:t>6/15/2020</w:t>
            </w:r>
            <w:r>
              <w:rPr>
                <w:sz w:val="20"/>
              </w:rPr>
              <w:t xml:space="preserve"> ddollar</w:t>
            </w:r>
            <w:r w:rsidR="0018496D" w:rsidRPr="00A00EA9">
              <w:rPr>
                <w:sz w:val="20"/>
              </w:rPr>
              <w:t xml:space="preserve"> </w:t>
            </w:r>
          </w:p>
        </w:tc>
        <w:tc>
          <w:tcPr>
            <w:tcW w:w="6840" w:type="dxa"/>
          </w:tcPr>
          <w:p w14:paraId="68BE7EA7" w14:textId="04E66D14" w:rsidR="0018496D" w:rsidRPr="00A00EA9" w:rsidRDefault="00BB2DF5" w:rsidP="00347BB0">
            <w:pPr>
              <w:ind w:left="72"/>
              <w:jc w:val="center"/>
              <w:rPr>
                <w:sz w:val="20"/>
              </w:rPr>
            </w:pPr>
            <w:r w:rsidRPr="00BB2DF5">
              <w:rPr>
                <w:sz w:val="20"/>
              </w:rPr>
              <w:t>Updated Fly plans according to C</w:t>
            </w:r>
            <w:r>
              <w:rPr>
                <w:sz w:val="20"/>
              </w:rPr>
              <w:t>ivil Air Patrol Earthquake Plan.</w:t>
            </w:r>
          </w:p>
        </w:tc>
        <w:tc>
          <w:tcPr>
            <w:tcW w:w="1093" w:type="dxa"/>
          </w:tcPr>
          <w:p w14:paraId="6F0DC53A" w14:textId="78920D13" w:rsidR="0018496D" w:rsidRPr="00A00EA9" w:rsidRDefault="00BB2DF5" w:rsidP="00D87EAF">
            <w:pPr>
              <w:jc w:val="center"/>
              <w:rPr>
                <w:sz w:val="20"/>
              </w:rPr>
            </w:pPr>
            <w:r>
              <w:rPr>
                <w:sz w:val="20"/>
              </w:rPr>
              <w:t>4</w:t>
            </w:r>
          </w:p>
        </w:tc>
      </w:tr>
      <w:tr w:rsidR="0018496D" w:rsidRPr="00F21B86" w14:paraId="43B304C2" w14:textId="77777777" w:rsidTr="00D87EAF">
        <w:tc>
          <w:tcPr>
            <w:tcW w:w="1805" w:type="dxa"/>
          </w:tcPr>
          <w:p w14:paraId="7D3DDA1D" w14:textId="77777777" w:rsidR="0018496D" w:rsidRPr="00A00EA9" w:rsidRDefault="0018496D" w:rsidP="00D87EAF">
            <w:pPr>
              <w:jc w:val="center"/>
              <w:rPr>
                <w:sz w:val="20"/>
              </w:rPr>
            </w:pPr>
            <w:r w:rsidRPr="00A00EA9">
              <w:rPr>
                <w:sz w:val="20"/>
              </w:rPr>
              <w:t xml:space="preserve"> </w:t>
            </w:r>
          </w:p>
        </w:tc>
        <w:tc>
          <w:tcPr>
            <w:tcW w:w="6840" w:type="dxa"/>
          </w:tcPr>
          <w:p w14:paraId="48E57F59" w14:textId="77777777" w:rsidR="0018496D" w:rsidRPr="00A00EA9" w:rsidRDefault="0018496D" w:rsidP="00D87EAF">
            <w:pPr>
              <w:ind w:left="72"/>
              <w:jc w:val="center"/>
              <w:rPr>
                <w:sz w:val="20"/>
              </w:rPr>
            </w:pPr>
            <w:r w:rsidRPr="00A00EA9">
              <w:rPr>
                <w:sz w:val="20"/>
              </w:rPr>
              <w:t xml:space="preserve"> </w:t>
            </w:r>
          </w:p>
        </w:tc>
        <w:tc>
          <w:tcPr>
            <w:tcW w:w="1093" w:type="dxa"/>
          </w:tcPr>
          <w:p w14:paraId="27535A11" w14:textId="77777777" w:rsidR="0018496D" w:rsidRPr="00A00EA9" w:rsidRDefault="0018496D" w:rsidP="00D87EAF">
            <w:pPr>
              <w:jc w:val="center"/>
              <w:rPr>
                <w:sz w:val="20"/>
              </w:rPr>
            </w:pPr>
          </w:p>
        </w:tc>
      </w:tr>
      <w:tr w:rsidR="0018496D" w:rsidRPr="00F21B86" w14:paraId="2F3C5022" w14:textId="77777777" w:rsidTr="00D87EAF">
        <w:tc>
          <w:tcPr>
            <w:tcW w:w="1805" w:type="dxa"/>
          </w:tcPr>
          <w:p w14:paraId="45CA645D" w14:textId="77777777" w:rsidR="0018496D" w:rsidRPr="00A00EA9" w:rsidRDefault="0018496D" w:rsidP="00D87EAF">
            <w:pPr>
              <w:jc w:val="center"/>
              <w:rPr>
                <w:sz w:val="20"/>
              </w:rPr>
            </w:pPr>
            <w:r w:rsidRPr="00A00EA9">
              <w:rPr>
                <w:sz w:val="20"/>
              </w:rPr>
              <w:t xml:space="preserve"> </w:t>
            </w:r>
          </w:p>
        </w:tc>
        <w:tc>
          <w:tcPr>
            <w:tcW w:w="6840" w:type="dxa"/>
          </w:tcPr>
          <w:p w14:paraId="00790E1E" w14:textId="77777777" w:rsidR="0018496D" w:rsidRPr="00A00EA9" w:rsidRDefault="0018496D" w:rsidP="00D87EAF">
            <w:pPr>
              <w:ind w:left="72"/>
              <w:jc w:val="center"/>
              <w:rPr>
                <w:sz w:val="20"/>
              </w:rPr>
            </w:pPr>
            <w:r w:rsidRPr="00A00EA9">
              <w:rPr>
                <w:sz w:val="20"/>
              </w:rPr>
              <w:t xml:space="preserve"> </w:t>
            </w:r>
          </w:p>
        </w:tc>
        <w:tc>
          <w:tcPr>
            <w:tcW w:w="1093" w:type="dxa"/>
          </w:tcPr>
          <w:p w14:paraId="3F1F4F91" w14:textId="77777777" w:rsidR="0018496D" w:rsidRPr="00A00EA9" w:rsidRDefault="0018496D" w:rsidP="00D87EAF">
            <w:pPr>
              <w:jc w:val="center"/>
              <w:rPr>
                <w:sz w:val="20"/>
              </w:rPr>
            </w:pPr>
          </w:p>
        </w:tc>
      </w:tr>
      <w:tr w:rsidR="0018496D" w:rsidRPr="00F21B86" w14:paraId="76AD7BEB" w14:textId="77777777" w:rsidTr="00D87EAF">
        <w:tc>
          <w:tcPr>
            <w:tcW w:w="1805" w:type="dxa"/>
          </w:tcPr>
          <w:p w14:paraId="37DB0138" w14:textId="77777777" w:rsidR="0018496D" w:rsidRPr="00A00EA9" w:rsidRDefault="0018496D" w:rsidP="00D87EAF">
            <w:pPr>
              <w:jc w:val="center"/>
              <w:rPr>
                <w:sz w:val="20"/>
              </w:rPr>
            </w:pPr>
            <w:r w:rsidRPr="00A00EA9">
              <w:rPr>
                <w:sz w:val="20"/>
              </w:rPr>
              <w:t xml:space="preserve"> </w:t>
            </w:r>
          </w:p>
        </w:tc>
        <w:tc>
          <w:tcPr>
            <w:tcW w:w="6840" w:type="dxa"/>
          </w:tcPr>
          <w:p w14:paraId="67CA8527" w14:textId="77777777" w:rsidR="0018496D" w:rsidRPr="00A00EA9" w:rsidRDefault="0018496D" w:rsidP="00D87EAF">
            <w:pPr>
              <w:ind w:left="72"/>
              <w:jc w:val="center"/>
              <w:rPr>
                <w:sz w:val="20"/>
              </w:rPr>
            </w:pPr>
            <w:r w:rsidRPr="00A00EA9">
              <w:rPr>
                <w:sz w:val="20"/>
              </w:rPr>
              <w:t xml:space="preserve"> </w:t>
            </w:r>
          </w:p>
        </w:tc>
        <w:tc>
          <w:tcPr>
            <w:tcW w:w="1093" w:type="dxa"/>
          </w:tcPr>
          <w:p w14:paraId="5F6311C4" w14:textId="77777777" w:rsidR="0018496D" w:rsidRPr="00A00EA9" w:rsidRDefault="0018496D" w:rsidP="00D87EAF">
            <w:pPr>
              <w:jc w:val="center"/>
              <w:rPr>
                <w:sz w:val="20"/>
              </w:rPr>
            </w:pPr>
          </w:p>
        </w:tc>
      </w:tr>
      <w:tr w:rsidR="0018496D" w:rsidRPr="00F21B86" w14:paraId="02D86615" w14:textId="77777777" w:rsidTr="00D87EAF">
        <w:tc>
          <w:tcPr>
            <w:tcW w:w="1805" w:type="dxa"/>
          </w:tcPr>
          <w:p w14:paraId="7877DFE7" w14:textId="77777777" w:rsidR="0018496D" w:rsidRPr="00A00EA9" w:rsidRDefault="0018496D" w:rsidP="00D87EAF">
            <w:pPr>
              <w:jc w:val="center"/>
              <w:rPr>
                <w:sz w:val="20"/>
              </w:rPr>
            </w:pPr>
            <w:r w:rsidRPr="00A00EA9">
              <w:rPr>
                <w:sz w:val="20"/>
              </w:rPr>
              <w:t xml:space="preserve"> </w:t>
            </w:r>
          </w:p>
        </w:tc>
        <w:tc>
          <w:tcPr>
            <w:tcW w:w="6840" w:type="dxa"/>
          </w:tcPr>
          <w:p w14:paraId="29D592BC" w14:textId="77777777" w:rsidR="0018496D" w:rsidRPr="00A00EA9" w:rsidRDefault="0018496D" w:rsidP="00D87EAF">
            <w:pPr>
              <w:ind w:left="72"/>
              <w:jc w:val="center"/>
              <w:rPr>
                <w:sz w:val="20"/>
              </w:rPr>
            </w:pPr>
            <w:r w:rsidRPr="00A00EA9">
              <w:rPr>
                <w:sz w:val="20"/>
              </w:rPr>
              <w:t xml:space="preserve"> </w:t>
            </w:r>
          </w:p>
        </w:tc>
        <w:tc>
          <w:tcPr>
            <w:tcW w:w="1093" w:type="dxa"/>
          </w:tcPr>
          <w:p w14:paraId="016B0CD8" w14:textId="77777777" w:rsidR="0018496D" w:rsidRPr="00A00EA9" w:rsidRDefault="0018496D" w:rsidP="00D87EAF">
            <w:pPr>
              <w:jc w:val="center"/>
              <w:rPr>
                <w:sz w:val="20"/>
              </w:rPr>
            </w:pPr>
          </w:p>
        </w:tc>
      </w:tr>
      <w:tr w:rsidR="0018496D" w:rsidRPr="00F21B86" w14:paraId="52518F61" w14:textId="77777777" w:rsidTr="00D87EAF">
        <w:tc>
          <w:tcPr>
            <w:tcW w:w="1805" w:type="dxa"/>
          </w:tcPr>
          <w:p w14:paraId="42D0DC2B" w14:textId="77777777" w:rsidR="0018496D" w:rsidRPr="00A00EA9" w:rsidRDefault="0018496D" w:rsidP="00D87EAF">
            <w:pPr>
              <w:jc w:val="center"/>
              <w:rPr>
                <w:sz w:val="20"/>
              </w:rPr>
            </w:pPr>
            <w:r w:rsidRPr="00A00EA9">
              <w:rPr>
                <w:sz w:val="20"/>
              </w:rPr>
              <w:t xml:space="preserve"> </w:t>
            </w:r>
          </w:p>
        </w:tc>
        <w:tc>
          <w:tcPr>
            <w:tcW w:w="6840" w:type="dxa"/>
          </w:tcPr>
          <w:p w14:paraId="619B26DC" w14:textId="77777777" w:rsidR="0018496D" w:rsidRPr="00A00EA9" w:rsidRDefault="0018496D" w:rsidP="00D87EAF">
            <w:pPr>
              <w:ind w:left="72"/>
              <w:jc w:val="center"/>
              <w:rPr>
                <w:sz w:val="20"/>
              </w:rPr>
            </w:pPr>
            <w:r w:rsidRPr="00A00EA9">
              <w:rPr>
                <w:sz w:val="20"/>
              </w:rPr>
              <w:t xml:space="preserve"> </w:t>
            </w:r>
          </w:p>
        </w:tc>
        <w:tc>
          <w:tcPr>
            <w:tcW w:w="1093" w:type="dxa"/>
          </w:tcPr>
          <w:p w14:paraId="182EB139" w14:textId="77777777" w:rsidR="0018496D" w:rsidRPr="00A00EA9" w:rsidRDefault="0018496D" w:rsidP="00D87EAF">
            <w:pPr>
              <w:jc w:val="center"/>
              <w:rPr>
                <w:sz w:val="20"/>
              </w:rPr>
            </w:pPr>
          </w:p>
        </w:tc>
      </w:tr>
      <w:tr w:rsidR="0018496D" w:rsidRPr="00F21B86" w14:paraId="7C75F5BB" w14:textId="77777777" w:rsidTr="00D87EAF">
        <w:tc>
          <w:tcPr>
            <w:tcW w:w="1805" w:type="dxa"/>
          </w:tcPr>
          <w:p w14:paraId="1DF65482" w14:textId="77777777" w:rsidR="0018496D" w:rsidRPr="00A00EA9" w:rsidRDefault="0018496D" w:rsidP="00D87EAF">
            <w:pPr>
              <w:jc w:val="center"/>
              <w:rPr>
                <w:sz w:val="20"/>
              </w:rPr>
            </w:pPr>
            <w:r w:rsidRPr="00A00EA9">
              <w:rPr>
                <w:sz w:val="20"/>
              </w:rPr>
              <w:t xml:space="preserve"> </w:t>
            </w:r>
          </w:p>
        </w:tc>
        <w:tc>
          <w:tcPr>
            <w:tcW w:w="6840" w:type="dxa"/>
          </w:tcPr>
          <w:p w14:paraId="0E14B1A8" w14:textId="77777777" w:rsidR="0018496D" w:rsidRPr="00A00EA9" w:rsidRDefault="0018496D" w:rsidP="00D87EAF">
            <w:pPr>
              <w:ind w:left="72"/>
              <w:jc w:val="center"/>
              <w:rPr>
                <w:sz w:val="20"/>
              </w:rPr>
            </w:pPr>
            <w:r w:rsidRPr="00A00EA9">
              <w:rPr>
                <w:sz w:val="20"/>
              </w:rPr>
              <w:t xml:space="preserve"> </w:t>
            </w:r>
          </w:p>
        </w:tc>
        <w:tc>
          <w:tcPr>
            <w:tcW w:w="1093" w:type="dxa"/>
          </w:tcPr>
          <w:p w14:paraId="4AF036DF" w14:textId="77777777" w:rsidR="0018496D" w:rsidRPr="00A00EA9" w:rsidRDefault="0018496D" w:rsidP="00D87EAF">
            <w:pPr>
              <w:jc w:val="center"/>
              <w:rPr>
                <w:sz w:val="20"/>
              </w:rPr>
            </w:pPr>
          </w:p>
        </w:tc>
      </w:tr>
      <w:tr w:rsidR="0018496D" w:rsidRPr="006168AE" w14:paraId="45F90D71" w14:textId="77777777" w:rsidTr="00D87EAF">
        <w:tc>
          <w:tcPr>
            <w:tcW w:w="1805" w:type="dxa"/>
            <w:tcBorders>
              <w:top w:val="single" w:sz="4" w:space="0" w:color="auto"/>
              <w:left w:val="single" w:sz="4" w:space="0" w:color="auto"/>
              <w:bottom w:val="single" w:sz="4" w:space="0" w:color="auto"/>
              <w:right w:val="single" w:sz="4" w:space="0" w:color="auto"/>
            </w:tcBorders>
          </w:tcPr>
          <w:p w14:paraId="5460F647" w14:textId="77777777" w:rsidR="0018496D" w:rsidRPr="00A00EA9" w:rsidRDefault="0018496D" w:rsidP="00D87EAF">
            <w:pPr>
              <w:jc w:val="center"/>
              <w:rPr>
                <w:sz w:val="20"/>
              </w:rPr>
            </w:pPr>
            <w:r w:rsidRPr="00A00EA9">
              <w:rPr>
                <w:sz w:val="20"/>
              </w:rPr>
              <w:t xml:space="preserve"> </w:t>
            </w:r>
          </w:p>
        </w:tc>
        <w:tc>
          <w:tcPr>
            <w:tcW w:w="6840" w:type="dxa"/>
            <w:tcBorders>
              <w:top w:val="single" w:sz="4" w:space="0" w:color="auto"/>
              <w:left w:val="single" w:sz="4" w:space="0" w:color="auto"/>
              <w:bottom w:val="single" w:sz="4" w:space="0" w:color="auto"/>
              <w:right w:val="single" w:sz="4" w:space="0" w:color="auto"/>
            </w:tcBorders>
          </w:tcPr>
          <w:p w14:paraId="26D4D8A3" w14:textId="77777777" w:rsidR="0018496D" w:rsidRPr="00A00EA9" w:rsidRDefault="0018496D" w:rsidP="00D87EAF">
            <w:pPr>
              <w:ind w:left="72"/>
              <w:jc w:val="center"/>
              <w:rPr>
                <w:sz w:val="20"/>
              </w:rPr>
            </w:pPr>
            <w:r w:rsidRPr="00A00EA9">
              <w:rPr>
                <w:sz w:val="20"/>
              </w:rPr>
              <w:t xml:space="preserve"> </w:t>
            </w:r>
          </w:p>
        </w:tc>
        <w:tc>
          <w:tcPr>
            <w:tcW w:w="1093" w:type="dxa"/>
            <w:tcBorders>
              <w:top w:val="single" w:sz="4" w:space="0" w:color="auto"/>
              <w:left w:val="single" w:sz="4" w:space="0" w:color="auto"/>
              <w:bottom w:val="single" w:sz="4" w:space="0" w:color="auto"/>
              <w:right w:val="single" w:sz="4" w:space="0" w:color="auto"/>
            </w:tcBorders>
          </w:tcPr>
          <w:p w14:paraId="4E87ACB2" w14:textId="77777777" w:rsidR="0018496D" w:rsidRPr="00A00EA9" w:rsidRDefault="0018496D" w:rsidP="00D87EAF">
            <w:pPr>
              <w:jc w:val="center"/>
              <w:rPr>
                <w:sz w:val="20"/>
              </w:rPr>
            </w:pPr>
          </w:p>
        </w:tc>
      </w:tr>
      <w:tr w:rsidR="0018496D" w:rsidRPr="006168AE" w14:paraId="60FEF4C2" w14:textId="77777777" w:rsidTr="00D87EAF">
        <w:tc>
          <w:tcPr>
            <w:tcW w:w="1805" w:type="dxa"/>
            <w:tcBorders>
              <w:top w:val="single" w:sz="4" w:space="0" w:color="auto"/>
              <w:left w:val="single" w:sz="4" w:space="0" w:color="auto"/>
              <w:bottom w:val="single" w:sz="4" w:space="0" w:color="auto"/>
              <w:right w:val="single" w:sz="4" w:space="0" w:color="auto"/>
            </w:tcBorders>
          </w:tcPr>
          <w:p w14:paraId="7E858DA6" w14:textId="77777777" w:rsidR="0018496D" w:rsidRPr="00A00EA9" w:rsidRDefault="0018496D" w:rsidP="00D87EAF">
            <w:pPr>
              <w:jc w:val="center"/>
              <w:rPr>
                <w:sz w:val="20"/>
              </w:rPr>
            </w:pPr>
            <w:r w:rsidRPr="00A00EA9">
              <w:rPr>
                <w:sz w:val="20"/>
              </w:rPr>
              <w:t xml:space="preserve"> </w:t>
            </w:r>
          </w:p>
        </w:tc>
        <w:tc>
          <w:tcPr>
            <w:tcW w:w="6840" w:type="dxa"/>
            <w:tcBorders>
              <w:top w:val="single" w:sz="4" w:space="0" w:color="auto"/>
              <w:left w:val="single" w:sz="4" w:space="0" w:color="auto"/>
              <w:bottom w:val="single" w:sz="4" w:space="0" w:color="auto"/>
              <w:right w:val="single" w:sz="4" w:space="0" w:color="auto"/>
            </w:tcBorders>
          </w:tcPr>
          <w:p w14:paraId="64982532" w14:textId="77777777" w:rsidR="0018496D" w:rsidRPr="00A00EA9" w:rsidRDefault="0018496D" w:rsidP="00D87EAF">
            <w:pPr>
              <w:ind w:left="72"/>
              <w:jc w:val="center"/>
              <w:rPr>
                <w:sz w:val="20"/>
              </w:rPr>
            </w:pPr>
            <w:r w:rsidRPr="00A00EA9">
              <w:rPr>
                <w:sz w:val="20"/>
              </w:rPr>
              <w:t xml:space="preserve"> </w:t>
            </w:r>
          </w:p>
        </w:tc>
        <w:tc>
          <w:tcPr>
            <w:tcW w:w="1093" w:type="dxa"/>
            <w:tcBorders>
              <w:top w:val="single" w:sz="4" w:space="0" w:color="auto"/>
              <w:left w:val="single" w:sz="4" w:space="0" w:color="auto"/>
              <w:bottom w:val="single" w:sz="4" w:space="0" w:color="auto"/>
              <w:right w:val="single" w:sz="4" w:space="0" w:color="auto"/>
            </w:tcBorders>
          </w:tcPr>
          <w:p w14:paraId="3BD7CDCD" w14:textId="77777777" w:rsidR="0018496D" w:rsidRPr="00A00EA9" w:rsidRDefault="0018496D" w:rsidP="00D87EAF">
            <w:pPr>
              <w:jc w:val="center"/>
              <w:rPr>
                <w:sz w:val="20"/>
              </w:rPr>
            </w:pPr>
          </w:p>
        </w:tc>
      </w:tr>
      <w:tr w:rsidR="0018496D" w:rsidRPr="006168AE" w14:paraId="34FC80F2" w14:textId="77777777" w:rsidTr="00D87EAF">
        <w:tc>
          <w:tcPr>
            <w:tcW w:w="1805" w:type="dxa"/>
            <w:tcBorders>
              <w:top w:val="single" w:sz="4" w:space="0" w:color="auto"/>
              <w:left w:val="single" w:sz="4" w:space="0" w:color="auto"/>
              <w:bottom w:val="single" w:sz="4" w:space="0" w:color="auto"/>
              <w:right w:val="single" w:sz="4" w:space="0" w:color="auto"/>
            </w:tcBorders>
          </w:tcPr>
          <w:p w14:paraId="300094AA" w14:textId="77777777" w:rsidR="0018496D" w:rsidRPr="00A00EA9" w:rsidRDefault="0018496D" w:rsidP="00D87EAF">
            <w:pPr>
              <w:jc w:val="center"/>
              <w:rPr>
                <w:sz w:val="20"/>
              </w:rPr>
            </w:pPr>
            <w:r w:rsidRPr="00A00EA9">
              <w:rPr>
                <w:sz w:val="20"/>
              </w:rPr>
              <w:t xml:space="preserve"> </w:t>
            </w:r>
          </w:p>
        </w:tc>
        <w:tc>
          <w:tcPr>
            <w:tcW w:w="6840" w:type="dxa"/>
            <w:tcBorders>
              <w:top w:val="single" w:sz="4" w:space="0" w:color="auto"/>
              <w:left w:val="single" w:sz="4" w:space="0" w:color="auto"/>
              <w:bottom w:val="single" w:sz="4" w:space="0" w:color="auto"/>
              <w:right w:val="single" w:sz="4" w:space="0" w:color="auto"/>
            </w:tcBorders>
          </w:tcPr>
          <w:p w14:paraId="2153FD99" w14:textId="77777777" w:rsidR="0018496D" w:rsidRPr="00A00EA9" w:rsidRDefault="0018496D" w:rsidP="00D87EAF">
            <w:pPr>
              <w:ind w:left="72"/>
              <w:jc w:val="center"/>
              <w:rPr>
                <w:sz w:val="20"/>
              </w:rPr>
            </w:pPr>
            <w:r w:rsidRPr="00A00EA9">
              <w:rPr>
                <w:sz w:val="20"/>
              </w:rPr>
              <w:t xml:space="preserve"> </w:t>
            </w:r>
          </w:p>
        </w:tc>
        <w:tc>
          <w:tcPr>
            <w:tcW w:w="1093" w:type="dxa"/>
            <w:tcBorders>
              <w:top w:val="single" w:sz="4" w:space="0" w:color="auto"/>
              <w:left w:val="single" w:sz="4" w:space="0" w:color="auto"/>
              <w:bottom w:val="single" w:sz="4" w:space="0" w:color="auto"/>
              <w:right w:val="single" w:sz="4" w:space="0" w:color="auto"/>
            </w:tcBorders>
          </w:tcPr>
          <w:p w14:paraId="2E34A722" w14:textId="77777777" w:rsidR="0018496D" w:rsidRPr="00A00EA9" w:rsidRDefault="0018496D" w:rsidP="00D87EAF">
            <w:pPr>
              <w:jc w:val="center"/>
              <w:rPr>
                <w:sz w:val="20"/>
              </w:rPr>
            </w:pPr>
          </w:p>
        </w:tc>
      </w:tr>
      <w:tr w:rsidR="0018496D" w:rsidRPr="006168AE" w14:paraId="19923098" w14:textId="77777777" w:rsidTr="00D87EAF">
        <w:tc>
          <w:tcPr>
            <w:tcW w:w="1805" w:type="dxa"/>
            <w:tcBorders>
              <w:top w:val="single" w:sz="4" w:space="0" w:color="auto"/>
              <w:left w:val="single" w:sz="4" w:space="0" w:color="auto"/>
              <w:bottom w:val="single" w:sz="4" w:space="0" w:color="auto"/>
              <w:right w:val="single" w:sz="4" w:space="0" w:color="auto"/>
            </w:tcBorders>
          </w:tcPr>
          <w:p w14:paraId="55EB833A" w14:textId="77777777" w:rsidR="0018496D" w:rsidRPr="00A00EA9" w:rsidRDefault="0018496D" w:rsidP="00D87EAF">
            <w:pPr>
              <w:jc w:val="center"/>
              <w:rPr>
                <w:sz w:val="20"/>
              </w:rPr>
            </w:pPr>
          </w:p>
        </w:tc>
        <w:tc>
          <w:tcPr>
            <w:tcW w:w="6840" w:type="dxa"/>
            <w:tcBorders>
              <w:top w:val="single" w:sz="4" w:space="0" w:color="auto"/>
              <w:left w:val="single" w:sz="4" w:space="0" w:color="auto"/>
              <w:bottom w:val="single" w:sz="4" w:space="0" w:color="auto"/>
              <w:right w:val="single" w:sz="4" w:space="0" w:color="auto"/>
            </w:tcBorders>
          </w:tcPr>
          <w:p w14:paraId="47163491" w14:textId="77777777" w:rsidR="0018496D" w:rsidRPr="00A00EA9" w:rsidRDefault="0018496D" w:rsidP="00D87EAF">
            <w:pPr>
              <w:ind w:left="72"/>
              <w:jc w:val="center"/>
              <w:rPr>
                <w:sz w:val="20"/>
              </w:rPr>
            </w:pPr>
            <w:r w:rsidRPr="00A00EA9">
              <w:rPr>
                <w:sz w:val="20"/>
              </w:rPr>
              <w:t xml:space="preserve"> </w:t>
            </w:r>
          </w:p>
        </w:tc>
        <w:tc>
          <w:tcPr>
            <w:tcW w:w="1093" w:type="dxa"/>
            <w:tcBorders>
              <w:top w:val="single" w:sz="4" w:space="0" w:color="auto"/>
              <w:left w:val="single" w:sz="4" w:space="0" w:color="auto"/>
              <w:bottom w:val="single" w:sz="4" w:space="0" w:color="auto"/>
              <w:right w:val="single" w:sz="4" w:space="0" w:color="auto"/>
            </w:tcBorders>
          </w:tcPr>
          <w:p w14:paraId="39EB791D" w14:textId="77777777" w:rsidR="0018496D" w:rsidRPr="00A00EA9" w:rsidRDefault="0018496D" w:rsidP="00D87EAF">
            <w:pPr>
              <w:jc w:val="center"/>
              <w:rPr>
                <w:sz w:val="20"/>
              </w:rPr>
            </w:pPr>
          </w:p>
        </w:tc>
      </w:tr>
      <w:tr w:rsidR="0018496D" w:rsidRPr="001F77F9" w14:paraId="19C58E76" w14:textId="77777777" w:rsidTr="00D87EAF">
        <w:tc>
          <w:tcPr>
            <w:tcW w:w="1805" w:type="dxa"/>
            <w:tcBorders>
              <w:top w:val="single" w:sz="4" w:space="0" w:color="auto"/>
              <w:left w:val="single" w:sz="4" w:space="0" w:color="auto"/>
              <w:bottom w:val="single" w:sz="4" w:space="0" w:color="auto"/>
              <w:right w:val="single" w:sz="4" w:space="0" w:color="auto"/>
            </w:tcBorders>
          </w:tcPr>
          <w:p w14:paraId="185EEFA4" w14:textId="77777777" w:rsidR="0018496D" w:rsidRPr="00A00EA9" w:rsidRDefault="0018496D" w:rsidP="00D87EAF">
            <w:pPr>
              <w:jc w:val="center"/>
              <w:rPr>
                <w:sz w:val="20"/>
              </w:rPr>
            </w:pPr>
          </w:p>
        </w:tc>
        <w:tc>
          <w:tcPr>
            <w:tcW w:w="6840" w:type="dxa"/>
            <w:tcBorders>
              <w:top w:val="single" w:sz="4" w:space="0" w:color="auto"/>
              <w:left w:val="single" w:sz="4" w:space="0" w:color="auto"/>
              <w:bottom w:val="single" w:sz="4" w:space="0" w:color="auto"/>
              <w:right w:val="single" w:sz="4" w:space="0" w:color="auto"/>
            </w:tcBorders>
          </w:tcPr>
          <w:p w14:paraId="0D1C37CE" w14:textId="77777777" w:rsidR="0018496D" w:rsidRPr="00A00EA9" w:rsidRDefault="0018496D" w:rsidP="00D87EAF">
            <w:pPr>
              <w:ind w:left="72"/>
              <w:jc w:val="center"/>
              <w:rPr>
                <w:sz w:val="20"/>
              </w:rPr>
            </w:pPr>
            <w:r w:rsidRPr="00A00EA9">
              <w:rPr>
                <w:sz w:val="20"/>
              </w:rPr>
              <w:t xml:space="preserve"> </w:t>
            </w:r>
          </w:p>
        </w:tc>
        <w:tc>
          <w:tcPr>
            <w:tcW w:w="1093" w:type="dxa"/>
            <w:tcBorders>
              <w:top w:val="single" w:sz="4" w:space="0" w:color="auto"/>
              <w:left w:val="single" w:sz="4" w:space="0" w:color="auto"/>
              <w:bottom w:val="single" w:sz="4" w:space="0" w:color="auto"/>
              <w:right w:val="single" w:sz="4" w:space="0" w:color="auto"/>
            </w:tcBorders>
          </w:tcPr>
          <w:p w14:paraId="0E95896B" w14:textId="77777777" w:rsidR="0018496D" w:rsidRPr="00A00EA9" w:rsidRDefault="0018496D" w:rsidP="00D87EAF">
            <w:pPr>
              <w:jc w:val="center"/>
              <w:rPr>
                <w:sz w:val="20"/>
              </w:rPr>
            </w:pPr>
          </w:p>
        </w:tc>
      </w:tr>
      <w:tr w:rsidR="0018496D" w:rsidRPr="001F77F9" w14:paraId="5930F0EF" w14:textId="77777777" w:rsidTr="00D87EAF">
        <w:tc>
          <w:tcPr>
            <w:tcW w:w="1805" w:type="dxa"/>
            <w:tcBorders>
              <w:top w:val="single" w:sz="4" w:space="0" w:color="auto"/>
              <w:left w:val="single" w:sz="4" w:space="0" w:color="auto"/>
              <w:bottom w:val="single" w:sz="4" w:space="0" w:color="auto"/>
              <w:right w:val="single" w:sz="4" w:space="0" w:color="auto"/>
            </w:tcBorders>
          </w:tcPr>
          <w:p w14:paraId="4AF70E5F" w14:textId="77777777" w:rsidR="0018496D" w:rsidRPr="00A00EA9" w:rsidRDefault="0018496D" w:rsidP="00D87EAF">
            <w:pPr>
              <w:jc w:val="center"/>
              <w:rPr>
                <w:sz w:val="20"/>
              </w:rPr>
            </w:pPr>
            <w:r w:rsidRPr="00A00EA9">
              <w:rPr>
                <w:sz w:val="20"/>
              </w:rPr>
              <w:t xml:space="preserve"> </w:t>
            </w:r>
          </w:p>
        </w:tc>
        <w:tc>
          <w:tcPr>
            <w:tcW w:w="6840" w:type="dxa"/>
            <w:tcBorders>
              <w:top w:val="single" w:sz="4" w:space="0" w:color="auto"/>
              <w:left w:val="single" w:sz="4" w:space="0" w:color="auto"/>
              <w:bottom w:val="single" w:sz="4" w:space="0" w:color="auto"/>
              <w:right w:val="single" w:sz="4" w:space="0" w:color="auto"/>
            </w:tcBorders>
          </w:tcPr>
          <w:p w14:paraId="02EF339F" w14:textId="77777777" w:rsidR="0018496D" w:rsidRPr="00A00EA9" w:rsidRDefault="0018496D" w:rsidP="00D87EAF">
            <w:pPr>
              <w:ind w:left="72"/>
              <w:jc w:val="center"/>
              <w:rPr>
                <w:sz w:val="20"/>
              </w:rPr>
            </w:pPr>
            <w:r w:rsidRPr="00A00EA9">
              <w:rPr>
                <w:sz w:val="20"/>
              </w:rPr>
              <w:t xml:space="preserve"> </w:t>
            </w:r>
          </w:p>
        </w:tc>
        <w:tc>
          <w:tcPr>
            <w:tcW w:w="1093" w:type="dxa"/>
            <w:tcBorders>
              <w:top w:val="single" w:sz="4" w:space="0" w:color="auto"/>
              <w:left w:val="single" w:sz="4" w:space="0" w:color="auto"/>
              <w:bottom w:val="single" w:sz="4" w:space="0" w:color="auto"/>
              <w:right w:val="single" w:sz="4" w:space="0" w:color="auto"/>
            </w:tcBorders>
          </w:tcPr>
          <w:p w14:paraId="2D9C1DD3" w14:textId="77777777" w:rsidR="0018496D" w:rsidRPr="00A00EA9" w:rsidRDefault="0018496D" w:rsidP="00D87EAF">
            <w:pPr>
              <w:jc w:val="center"/>
              <w:rPr>
                <w:sz w:val="20"/>
              </w:rPr>
            </w:pPr>
          </w:p>
        </w:tc>
      </w:tr>
      <w:tr w:rsidR="0018496D" w:rsidRPr="001F77F9" w14:paraId="235A7A6B" w14:textId="77777777" w:rsidTr="00D87EAF">
        <w:tc>
          <w:tcPr>
            <w:tcW w:w="1805" w:type="dxa"/>
            <w:tcBorders>
              <w:top w:val="single" w:sz="4" w:space="0" w:color="auto"/>
              <w:left w:val="single" w:sz="4" w:space="0" w:color="auto"/>
              <w:bottom w:val="single" w:sz="4" w:space="0" w:color="auto"/>
              <w:right w:val="single" w:sz="4" w:space="0" w:color="auto"/>
            </w:tcBorders>
          </w:tcPr>
          <w:p w14:paraId="4597E407" w14:textId="77777777" w:rsidR="0018496D" w:rsidRPr="00A00EA9" w:rsidRDefault="0018496D" w:rsidP="00D87EAF">
            <w:pPr>
              <w:jc w:val="center"/>
              <w:rPr>
                <w:sz w:val="20"/>
              </w:rPr>
            </w:pPr>
            <w:r w:rsidRPr="00A00EA9">
              <w:rPr>
                <w:sz w:val="20"/>
              </w:rPr>
              <w:t xml:space="preserve"> </w:t>
            </w:r>
          </w:p>
        </w:tc>
        <w:tc>
          <w:tcPr>
            <w:tcW w:w="6840" w:type="dxa"/>
            <w:tcBorders>
              <w:top w:val="single" w:sz="4" w:space="0" w:color="auto"/>
              <w:left w:val="single" w:sz="4" w:space="0" w:color="auto"/>
              <w:bottom w:val="single" w:sz="4" w:space="0" w:color="auto"/>
              <w:right w:val="single" w:sz="4" w:space="0" w:color="auto"/>
            </w:tcBorders>
          </w:tcPr>
          <w:p w14:paraId="6F13CD43" w14:textId="77777777" w:rsidR="0018496D" w:rsidRPr="00A00EA9" w:rsidRDefault="0018496D" w:rsidP="00D87EAF">
            <w:pPr>
              <w:ind w:left="72"/>
              <w:jc w:val="center"/>
              <w:rPr>
                <w:sz w:val="20"/>
              </w:rPr>
            </w:pPr>
            <w:r w:rsidRPr="00A00EA9">
              <w:rPr>
                <w:sz w:val="20"/>
              </w:rPr>
              <w:t xml:space="preserve"> </w:t>
            </w:r>
          </w:p>
        </w:tc>
        <w:tc>
          <w:tcPr>
            <w:tcW w:w="1093" w:type="dxa"/>
            <w:tcBorders>
              <w:top w:val="single" w:sz="4" w:space="0" w:color="auto"/>
              <w:left w:val="single" w:sz="4" w:space="0" w:color="auto"/>
              <w:bottom w:val="single" w:sz="4" w:space="0" w:color="auto"/>
              <w:right w:val="single" w:sz="4" w:space="0" w:color="auto"/>
            </w:tcBorders>
          </w:tcPr>
          <w:p w14:paraId="65B672AE" w14:textId="77777777" w:rsidR="0018496D" w:rsidRPr="00A00EA9" w:rsidRDefault="0018496D" w:rsidP="00D87EAF">
            <w:pPr>
              <w:jc w:val="center"/>
              <w:rPr>
                <w:sz w:val="20"/>
              </w:rPr>
            </w:pPr>
          </w:p>
        </w:tc>
      </w:tr>
      <w:tr w:rsidR="0018496D" w:rsidRPr="001F77F9" w14:paraId="2EC8B17A" w14:textId="77777777" w:rsidTr="00D87EAF">
        <w:tc>
          <w:tcPr>
            <w:tcW w:w="1805" w:type="dxa"/>
            <w:tcBorders>
              <w:top w:val="single" w:sz="4" w:space="0" w:color="auto"/>
              <w:left w:val="single" w:sz="4" w:space="0" w:color="auto"/>
              <w:bottom w:val="single" w:sz="4" w:space="0" w:color="auto"/>
              <w:right w:val="single" w:sz="4" w:space="0" w:color="auto"/>
            </w:tcBorders>
          </w:tcPr>
          <w:p w14:paraId="6117225A" w14:textId="77777777" w:rsidR="0018496D" w:rsidRPr="00A00EA9" w:rsidRDefault="0018496D" w:rsidP="00D87EAF">
            <w:pPr>
              <w:jc w:val="center"/>
              <w:rPr>
                <w:sz w:val="20"/>
              </w:rPr>
            </w:pPr>
            <w:r w:rsidRPr="00A00EA9">
              <w:rPr>
                <w:sz w:val="20"/>
              </w:rPr>
              <w:t xml:space="preserve"> </w:t>
            </w:r>
          </w:p>
        </w:tc>
        <w:tc>
          <w:tcPr>
            <w:tcW w:w="6840" w:type="dxa"/>
            <w:tcBorders>
              <w:top w:val="single" w:sz="4" w:space="0" w:color="auto"/>
              <w:left w:val="single" w:sz="4" w:space="0" w:color="auto"/>
              <w:bottom w:val="single" w:sz="4" w:space="0" w:color="auto"/>
              <w:right w:val="single" w:sz="4" w:space="0" w:color="auto"/>
            </w:tcBorders>
          </w:tcPr>
          <w:p w14:paraId="4F8DBB79" w14:textId="77777777" w:rsidR="0018496D" w:rsidRPr="00A00EA9" w:rsidRDefault="0018496D" w:rsidP="00D87EAF">
            <w:pPr>
              <w:ind w:left="72"/>
              <w:jc w:val="center"/>
              <w:rPr>
                <w:sz w:val="20"/>
              </w:rPr>
            </w:pPr>
            <w:r w:rsidRPr="00A00EA9">
              <w:rPr>
                <w:sz w:val="20"/>
              </w:rPr>
              <w:t xml:space="preserve"> </w:t>
            </w:r>
          </w:p>
        </w:tc>
        <w:tc>
          <w:tcPr>
            <w:tcW w:w="1093" w:type="dxa"/>
            <w:tcBorders>
              <w:top w:val="single" w:sz="4" w:space="0" w:color="auto"/>
              <w:left w:val="single" w:sz="4" w:space="0" w:color="auto"/>
              <w:bottom w:val="single" w:sz="4" w:space="0" w:color="auto"/>
              <w:right w:val="single" w:sz="4" w:space="0" w:color="auto"/>
            </w:tcBorders>
          </w:tcPr>
          <w:p w14:paraId="0B5DF690" w14:textId="77777777" w:rsidR="0018496D" w:rsidRPr="00A00EA9" w:rsidRDefault="0018496D" w:rsidP="00D87EAF">
            <w:pPr>
              <w:jc w:val="center"/>
              <w:rPr>
                <w:sz w:val="20"/>
              </w:rPr>
            </w:pPr>
          </w:p>
        </w:tc>
      </w:tr>
      <w:tr w:rsidR="0018496D" w:rsidRPr="001F77F9" w14:paraId="251B2C2D" w14:textId="77777777" w:rsidTr="00D87EAF">
        <w:tc>
          <w:tcPr>
            <w:tcW w:w="1805" w:type="dxa"/>
            <w:tcBorders>
              <w:top w:val="single" w:sz="4" w:space="0" w:color="auto"/>
              <w:left w:val="single" w:sz="4" w:space="0" w:color="auto"/>
              <w:bottom w:val="single" w:sz="4" w:space="0" w:color="auto"/>
              <w:right w:val="single" w:sz="4" w:space="0" w:color="auto"/>
            </w:tcBorders>
          </w:tcPr>
          <w:p w14:paraId="644D73E1" w14:textId="77777777" w:rsidR="0018496D" w:rsidRPr="00A00EA9" w:rsidRDefault="0018496D" w:rsidP="00D87EAF">
            <w:pPr>
              <w:jc w:val="center"/>
              <w:rPr>
                <w:sz w:val="20"/>
              </w:rPr>
            </w:pPr>
            <w:r w:rsidRPr="00A00EA9">
              <w:rPr>
                <w:sz w:val="20"/>
              </w:rPr>
              <w:t xml:space="preserve"> </w:t>
            </w:r>
          </w:p>
        </w:tc>
        <w:tc>
          <w:tcPr>
            <w:tcW w:w="6840" w:type="dxa"/>
            <w:tcBorders>
              <w:top w:val="single" w:sz="4" w:space="0" w:color="auto"/>
              <w:left w:val="single" w:sz="4" w:space="0" w:color="auto"/>
              <w:bottom w:val="single" w:sz="4" w:space="0" w:color="auto"/>
              <w:right w:val="single" w:sz="4" w:space="0" w:color="auto"/>
            </w:tcBorders>
          </w:tcPr>
          <w:p w14:paraId="0A63616C" w14:textId="77777777" w:rsidR="0018496D" w:rsidRPr="00A00EA9" w:rsidRDefault="0018496D" w:rsidP="00D87EAF">
            <w:pPr>
              <w:ind w:left="72"/>
              <w:jc w:val="center"/>
              <w:rPr>
                <w:sz w:val="20"/>
              </w:rPr>
            </w:pPr>
            <w:r w:rsidRPr="00A00EA9">
              <w:rPr>
                <w:sz w:val="20"/>
              </w:rPr>
              <w:t xml:space="preserve"> </w:t>
            </w:r>
          </w:p>
        </w:tc>
        <w:tc>
          <w:tcPr>
            <w:tcW w:w="1093" w:type="dxa"/>
            <w:tcBorders>
              <w:top w:val="single" w:sz="4" w:space="0" w:color="auto"/>
              <w:left w:val="single" w:sz="4" w:space="0" w:color="auto"/>
              <w:bottom w:val="single" w:sz="4" w:space="0" w:color="auto"/>
              <w:right w:val="single" w:sz="4" w:space="0" w:color="auto"/>
            </w:tcBorders>
          </w:tcPr>
          <w:p w14:paraId="219D282E" w14:textId="77777777" w:rsidR="0018496D" w:rsidRPr="00A00EA9" w:rsidRDefault="0018496D" w:rsidP="00D87EAF">
            <w:pPr>
              <w:jc w:val="center"/>
              <w:rPr>
                <w:sz w:val="20"/>
              </w:rPr>
            </w:pPr>
          </w:p>
        </w:tc>
      </w:tr>
      <w:tr w:rsidR="0018496D" w:rsidRPr="001F77F9" w14:paraId="17F380ED" w14:textId="77777777" w:rsidTr="00D87EAF">
        <w:tc>
          <w:tcPr>
            <w:tcW w:w="1805" w:type="dxa"/>
            <w:tcBorders>
              <w:top w:val="single" w:sz="4" w:space="0" w:color="auto"/>
              <w:left w:val="single" w:sz="4" w:space="0" w:color="auto"/>
              <w:bottom w:val="single" w:sz="4" w:space="0" w:color="auto"/>
              <w:right w:val="single" w:sz="4" w:space="0" w:color="auto"/>
            </w:tcBorders>
          </w:tcPr>
          <w:p w14:paraId="1E7A8E6B" w14:textId="77777777" w:rsidR="0018496D" w:rsidRPr="00A00EA9" w:rsidRDefault="0018496D" w:rsidP="00D87EAF">
            <w:pPr>
              <w:jc w:val="center"/>
              <w:rPr>
                <w:sz w:val="20"/>
              </w:rPr>
            </w:pPr>
            <w:r w:rsidRPr="00A00EA9">
              <w:rPr>
                <w:sz w:val="20"/>
              </w:rPr>
              <w:t xml:space="preserve"> </w:t>
            </w:r>
          </w:p>
        </w:tc>
        <w:tc>
          <w:tcPr>
            <w:tcW w:w="6840" w:type="dxa"/>
            <w:tcBorders>
              <w:top w:val="single" w:sz="4" w:space="0" w:color="auto"/>
              <w:left w:val="single" w:sz="4" w:space="0" w:color="auto"/>
              <w:bottom w:val="single" w:sz="4" w:space="0" w:color="auto"/>
              <w:right w:val="single" w:sz="4" w:space="0" w:color="auto"/>
            </w:tcBorders>
          </w:tcPr>
          <w:p w14:paraId="5EB67111" w14:textId="77777777" w:rsidR="0018496D" w:rsidRPr="00A00EA9" w:rsidRDefault="0018496D" w:rsidP="00D87EAF">
            <w:pPr>
              <w:ind w:left="72"/>
              <w:jc w:val="center"/>
              <w:rPr>
                <w:sz w:val="20"/>
              </w:rPr>
            </w:pPr>
            <w:r w:rsidRPr="00A00EA9">
              <w:rPr>
                <w:sz w:val="20"/>
              </w:rPr>
              <w:t xml:space="preserve"> </w:t>
            </w:r>
          </w:p>
        </w:tc>
        <w:tc>
          <w:tcPr>
            <w:tcW w:w="1093" w:type="dxa"/>
            <w:tcBorders>
              <w:top w:val="single" w:sz="4" w:space="0" w:color="auto"/>
              <w:left w:val="single" w:sz="4" w:space="0" w:color="auto"/>
              <w:bottom w:val="single" w:sz="4" w:space="0" w:color="auto"/>
              <w:right w:val="single" w:sz="4" w:space="0" w:color="auto"/>
            </w:tcBorders>
          </w:tcPr>
          <w:p w14:paraId="181C7CFC" w14:textId="77777777" w:rsidR="0018496D" w:rsidRPr="00A00EA9" w:rsidRDefault="0018496D" w:rsidP="00D87EAF">
            <w:pPr>
              <w:jc w:val="center"/>
              <w:rPr>
                <w:sz w:val="20"/>
              </w:rPr>
            </w:pPr>
          </w:p>
        </w:tc>
      </w:tr>
      <w:tr w:rsidR="0018496D" w:rsidRPr="001F77F9" w14:paraId="62050222" w14:textId="77777777" w:rsidTr="00D87EAF">
        <w:tc>
          <w:tcPr>
            <w:tcW w:w="1805" w:type="dxa"/>
            <w:tcBorders>
              <w:top w:val="single" w:sz="4" w:space="0" w:color="auto"/>
              <w:left w:val="single" w:sz="4" w:space="0" w:color="auto"/>
              <w:bottom w:val="single" w:sz="4" w:space="0" w:color="auto"/>
              <w:right w:val="single" w:sz="4" w:space="0" w:color="auto"/>
            </w:tcBorders>
          </w:tcPr>
          <w:p w14:paraId="73A5D278" w14:textId="77777777" w:rsidR="0018496D" w:rsidRPr="00A00EA9" w:rsidRDefault="0018496D" w:rsidP="00D87EAF">
            <w:pPr>
              <w:jc w:val="center"/>
              <w:rPr>
                <w:sz w:val="20"/>
              </w:rPr>
            </w:pPr>
            <w:r w:rsidRPr="00A00EA9">
              <w:rPr>
                <w:sz w:val="20"/>
              </w:rPr>
              <w:t xml:space="preserve"> </w:t>
            </w:r>
          </w:p>
        </w:tc>
        <w:tc>
          <w:tcPr>
            <w:tcW w:w="6840" w:type="dxa"/>
            <w:tcBorders>
              <w:top w:val="single" w:sz="4" w:space="0" w:color="auto"/>
              <w:left w:val="single" w:sz="4" w:space="0" w:color="auto"/>
              <w:bottom w:val="single" w:sz="4" w:space="0" w:color="auto"/>
              <w:right w:val="single" w:sz="4" w:space="0" w:color="auto"/>
            </w:tcBorders>
          </w:tcPr>
          <w:p w14:paraId="3B8845A6" w14:textId="77777777" w:rsidR="0018496D" w:rsidRPr="00A00EA9" w:rsidRDefault="0018496D" w:rsidP="00D87EAF">
            <w:pPr>
              <w:ind w:left="72"/>
              <w:jc w:val="center"/>
              <w:rPr>
                <w:sz w:val="20"/>
              </w:rPr>
            </w:pPr>
            <w:r w:rsidRPr="00A00EA9">
              <w:rPr>
                <w:sz w:val="20"/>
              </w:rPr>
              <w:t xml:space="preserve"> </w:t>
            </w:r>
          </w:p>
        </w:tc>
        <w:tc>
          <w:tcPr>
            <w:tcW w:w="1093" w:type="dxa"/>
            <w:tcBorders>
              <w:top w:val="single" w:sz="4" w:space="0" w:color="auto"/>
              <w:left w:val="single" w:sz="4" w:space="0" w:color="auto"/>
              <w:bottom w:val="single" w:sz="4" w:space="0" w:color="auto"/>
              <w:right w:val="single" w:sz="4" w:space="0" w:color="auto"/>
            </w:tcBorders>
          </w:tcPr>
          <w:p w14:paraId="75E4B51D" w14:textId="77777777" w:rsidR="0018496D" w:rsidRPr="00A00EA9" w:rsidRDefault="0018496D" w:rsidP="00D87EAF">
            <w:pPr>
              <w:jc w:val="center"/>
              <w:rPr>
                <w:sz w:val="20"/>
              </w:rPr>
            </w:pPr>
          </w:p>
        </w:tc>
      </w:tr>
      <w:tr w:rsidR="0018496D" w:rsidRPr="001F77F9" w14:paraId="5A161B81" w14:textId="77777777" w:rsidTr="00D87EAF">
        <w:tc>
          <w:tcPr>
            <w:tcW w:w="1805" w:type="dxa"/>
            <w:tcBorders>
              <w:top w:val="single" w:sz="4" w:space="0" w:color="auto"/>
              <w:left w:val="single" w:sz="4" w:space="0" w:color="auto"/>
              <w:bottom w:val="single" w:sz="4" w:space="0" w:color="auto"/>
              <w:right w:val="single" w:sz="4" w:space="0" w:color="auto"/>
            </w:tcBorders>
          </w:tcPr>
          <w:p w14:paraId="752FC211" w14:textId="77777777" w:rsidR="0018496D" w:rsidRPr="00A00EA9" w:rsidRDefault="0018496D" w:rsidP="00D87EAF">
            <w:pPr>
              <w:jc w:val="center"/>
              <w:rPr>
                <w:sz w:val="20"/>
              </w:rPr>
            </w:pPr>
            <w:r w:rsidRPr="00A00EA9">
              <w:rPr>
                <w:sz w:val="20"/>
              </w:rPr>
              <w:t xml:space="preserve"> </w:t>
            </w:r>
          </w:p>
        </w:tc>
        <w:tc>
          <w:tcPr>
            <w:tcW w:w="6840" w:type="dxa"/>
            <w:tcBorders>
              <w:top w:val="single" w:sz="4" w:space="0" w:color="auto"/>
              <w:left w:val="single" w:sz="4" w:space="0" w:color="auto"/>
              <w:bottom w:val="single" w:sz="4" w:space="0" w:color="auto"/>
              <w:right w:val="single" w:sz="4" w:space="0" w:color="auto"/>
            </w:tcBorders>
          </w:tcPr>
          <w:p w14:paraId="4434FFB6" w14:textId="77777777" w:rsidR="0018496D" w:rsidRPr="00A00EA9" w:rsidRDefault="0018496D" w:rsidP="00D87EAF">
            <w:pPr>
              <w:ind w:left="72"/>
              <w:jc w:val="center"/>
              <w:rPr>
                <w:sz w:val="20"/>
              </w:rPr>
            </w:pPr>
            <w:r w:rsidRPr="00A00EA9">
              <w:rPr>
                <w:sz w:val="20"/>
              </w:rPr>
              <w:t xml:space="preserve"> </w:t>
            </w:r>
          </w:p>
        </w:tc>
        <w:tc>
          <w:tcPr>
            <w:tcW w:w="1093" w:type="dxa"/>
            <w:tcBorders>
              <w:top w:val="single" w:sz="4" w:space="0" w:color="auto"/>
              <w:left w:val="single" w:sz="4" w:space="0" w:color="auto"/>
              <w:bottom w:val="single" w:sz="4" w:space="0" w:color="auto"/>
              <w:right w:val="single" w:sz="4" w:space="0" w:color="auto"/>
            </w:tcBorders>
          </w:tcPr>
          <w:p w14:paraId="4042B492" w14:textId="77777777" w:rsidR="0018496D" w:rsidRPr="00A00EA9" w:rsidRDefault="0018496D" w:rsidP="00D87EAF">
            <w:pPr>
              <w:jc w:val="center"/>
              <w:rPr>
                <w:sz w:val="20"/>
              </w:rPr>
            </w:pPr>
          </w:p>
        </w:tc>
      </w:tr>
      <w:tr w:rsidR="0018496D" w:rsidRPr="006168AE" w14:paraId="4D2A2FDC" w14:textId="77777777" w:rsidTr="00D87EAF">
        <w:tc>
          <w:tcPr>
            <w:tcW w:w="1805" w:type="dxa"/>
            <w:tcBorders>
              <w:top w:val="single" w:sz="4" w:space="0" w:color="auto"/>
              <w:left w:val="single" w:sz="4" w:space="0" w:color="auto"/>
              <w:bottom w:val="single" w:sz="4" w:space="0" w:color="auto"/>
              <w:right w:val="single" w:sz="4" w:space="0" w:color="auto"/>
            </w:tcBorders>
          </w:tcPr>
          <w:p w14:paraId="1D2A153B" w14:textId="77777777" w:rsidR="0018496D" w:rsidRPr="00A00EA9" w:rsidRDefault="0018496D" w:rsidP="00D87EAF">
            <w:pPr>
              <w:jc w:val="center"/>
              <w:rPr>
                <w:sz w:val="20"/>
              </w:rPr>
            </w:pPr>
            <w:r w:rsidRPr="00A00EA9">
              <w:rPr>
                <w:sz w:val="20"/>
              </w:rPr>
              <w:t xml:space="preserve"> </w:t>
            </w:r>
          </w:p>
        </w:tc>
        <w:tc>
          <w:tcPr>
            <w:tcW w:w="6840" w:type="dxa"/>
            <w:tcBorders>
              <w:top w:val="single" w:sz="4" w:space="0" w:color="auto"/>
              <w:left w:val="single" w:sz="4" w:space="0" w:color="auto"/>
              <w:bottom w:val="single" w:sz="4" w:space="0" w:color="auto"/>
              <w:right w:val="single" w:sz="4" w:space="0" w:color="auto"/>
            </w:tcBorders>
          </w:tcPr>
          <w:p w14:paraId="727D4B74" w14:textId="77777777" w:rsidR="0018496D" w:rsidRPr="00A00EA9" w:rsidRDefault="0018496D" w:rsidP="00D87EAF">
            <w:pPr>
              <w:ind w:left="72"/>
              <w:jc w:val="center"/>
              <w:rPr>
                <w:sz w:val="20"/>
              </w:rPr>
            </w:pPr>
            <w:r w:rsidRPr="00A00EA9">
              <w:rPr>
                <w:sz w:val="20"/>
              </w:rPr>
              <w:t xml:space="preserve"> </w:t>
            </w:r>
          </w:p>
        </w:tc>
        <w:tc>
          <w:tcPr>
            <w:tcW w:w="1093" w:type="dxa"/>
            <w:tcBorders>
              <w:top w:val="single" w:sz="4" w:space="0" w:color="auto"/>
              <w:left w:val="single" w:sz="4" w:space="0" w:color="auto"/>
              <w:bottom w:val="single" w:sz="4" w:space="0" w:color="auto"/>
              <w:right w:val="single" w:sz="4" w:space="0" w:color="auto"/>
            </w:tcBorders>
          </w:tcPr>
          <w:p w14:paraId="4BC484DF" w14:textId="77777777" w:rsidR="0018496D" w:rsidRPr="00A00EA9" w:rsidRDefault="0018496D" w:rsidP="00D87EAF">
            <w:pPr>
              <w:jc w:val="center"/>
              <w:rPr>
                <w:sz w:val="20"/>
              </w:rPr>
            </w:pPr>
          </w:p>
        </w:tc>
      </w:tr>
      <w:tr w:rsidR="0018496D" w:rsidRPr="006168AE" w14:paraId="79877A64" w14:textId="77777777" w:rsidTr="00D87EAF">
        <w:tc>
          <w:tcPr>
            <w:tcW w:w="1805" w:type="dxa"/>
            <w:tcBorders>
              <w:top w:val="single" w:sz="4" w:space="0" w:color="auto"/>
              <w:left w:val="single" w:sz="4" w:space="0" w:color="auto"/>
              <w:bottom w:val="single" w:sz="4" w:space="0" w:color="auto"/>
              <w:right w:val="single" w:sz="4" w:space="0" w:color="auto"/>
            </w:tcBorders>
          </w:tcPr>
          <w:p w14:paraId="667AE462" w14:textId="77777777" w:rsidR="0018496D" w:rsidRPr="00A00EA9" w:rsidRDefault="0018496D" w:rsidP="00D87EAF">
            <w:pPr>
              <w:jc w:val="center"/>
              <w:rPr>
                <w:sz w:val="20"/>
              </w:rPr>
            </w:pPr>
            <w:r w:rsidRPr="00A00EA9">
              <w:rPr>
                <w:sz w:val="20"/>
              </w:rPr>
              <w:t xml:space="preserve"> </w:t>
            </w:r>
          </w:p>
        </w:tc>
        <w:tc>
          <w:tcPr>
            <w:tcW w:w="6840" w:type="dxa"/>
            <w:tcBorders>
              <w:top w:val="single" w:sz="4" w:space="0" w:color="auto"/>
              <w:left w:val="single" w:sz="4" w:space="0" w:color="auto"/>
              <w:bottom w:val="single" w:sz="4" w:space="0" w:color="auto"/>
              <w:right w:val="single" w:sz="4" w:space="0" w:color="auto"/>
            </w:tcBorders>
          </w:tcPr>
          <w:p w14:paraId="13987F29" w14:textId="77777777" w:rsidR="0018496D" w:rsidRPr="00A00EA9" w:rsidRDefault="0018496D" w:rsidP="00D87EAF">
            <w:pPr>
              <w:ind w:left="72"/>
              <w:jc w:val="center"/>
              <w:rPr>
                <w:sz w:val="20"/>
              </w:rPr>
            </w:pPr>
            <w:r w:rsidRPr="00A00EA9">
              <w:rPr>
                <w:sz w:val="20"/>
              </w:rPr>
              <w:t xml:space="preserve"> </w:t>
            </w:r>
          </w:p>
        </w:tc>
        <w:tc>
          <w:tcPr>
            <w:tcW w:w="1093" w:type="dxa"/>
            <w:tcBorders>
              <w:top w:val="single" w:sz="4" w:space="0" w:color="auto"/>
              <w:left w:val="single" w:sz="4" w:space="0" w:color="auto"/>
              <w:bottom w:val="single" w:sz="4" w:space="0" w:color="auto"/>
              <w:right w:val="single" w:sz="4" w:space="0" w:color="auto"/>
            </w:tcBorders>
          </w:tcPr>
          <w:p w14:paraId="5C530F86" w14:textId="77777777" w:rsidR="0018496D" w:rsidRPr="00A00EA9" w:rsidRDefault="0018496D" w:rsidP="00D87EAF">
            <w:pPr>
              <w:jc w:val="center"/>
              <w:rPr>
                <w:sz w:val="20"/>
              </w:rPr>
            </w:pPr>
          </w:p>
        </w:tc>
      </w:tr>
      <w:tr w:rsidR="0018496D" w14:paraId="305B9192" w14:textId="77777777" w:rsidTr="00D87EAF">
        <w:tc>
          <w:tcPr>
            <w:tcW w:w="1805" w:type="dxa"/>
            <w:tcBorders>
              <w:top w:val="single" w:sz="4" w:space="0" w:color="auto"/>
              <w:left w:val="single" w:sz="4" w:space="0" w:color="auto"/>
              <w:bottom w:val="single" w:sz="4" w:space="0" w:color="auto"/>
              <w:right w:val="single" w:sz="4" w:space="0" w:color="auto"/>
            </w:tcBorders>
          </w:tcPr>
          <w:p w14:paraId="5D6F520D" w14:textId="77777777" w:rsidR="0018496D" w:rsidRPr="00A00EA9" w:rsidRDefault="0018496D" w:rsidP="00D87EAF">
            <w:pPr>
              <w:jc w:val="center"/>
              <w:rPr>
                <w:sz w:val="20"/>
              </w:rPr>
            </w:pPr>
            <w:r w:rsidRPr="00A00EA9">
              <w:rPr>
                <w:sz w:val="20"/>
              </w:rPr>
              <w:t xml:space="preserve"> </w:t>
            </w:r>
          </w:p>
        </w:tc>
        <w:tc>
          <w:tcPr>
            <w:tcW w:w="6840" w:type="dxa"/>
            <w:tcBorders>
              <w:top w:val="single" w:sz="4" w:space="0" w:color="auto"/>
              <w:left w:val="single" w:sz="4" w:space="0" w:color="auto"/>
              <w:bottom w:val="single" w:sz="4" w:space="0" w:color="auto"/>
              <w:right w:val="single" w:sz="4" w:space="0" w:color="auto"/>
            </w:tcBorders>
          </w:tcPr>
          <w:p w14:paraId="12ABA327" w14:textId="77777777" w:rsidR="0018496D" w:rsidRPr="00A00EA9" w:rsidRDefault="0018496D" w:rsidP="00D87EAF">
            <w:pPr>
              <w:ind w:left="72"/>
              <w:jc w:val="center"/>
              <w:rPr>
                <w:sz w:val="20"/>
              </w:rPr>
            </w:pPr>
            <w:r w:rsidRPr="00A00EA9">
              <w:rPr>
                <w:sz w:val="20"/>
              </w:rPr>
              <w:t xml:space="preserve"> </w:t>
            </w:r>
          </w:p>
        </w:tc>
        <w:tc>
          <w:tcPr>
            <w:tcW w:w="1093" w:type="dxa"/>
            <w:tcBorders>
              <w:top w:val="single" w:sz="4" w:space="0" w:color="auto"/>
              <w:left w:val="single" w:sz="4" w:space="0" w:color="auto"/>
              <w:bottom w:val="single" w:sz="4" w:space="0" w:color="auto"/>
              <w:right w:val="single" w:sz="4" w:space="0" w:color="auto"/>
            </w:tcBorders>
          </w:tcPr>
          <w:p w14:paraId="5D9ECE42" w14:textId="77777777" w:rsidR="0018496D" w:rsidRPr="00A00EA9" w:rsidRDefault="0018496D" w:rsidP="00D87EAF">
            <w:pPr>
              <w:jc w:val="center"/>
              <w:rPr>
                <w:sz w:val="20"/>
              </w:rPr>
            </w:pPr>
          </w:p>
        </w:tc>
      </w:tr>
      <w:tr w:rsidR="0018496D" w:rsidRPr="006168AE" w14:paraId="2757D642" w14:textId="77777777" w:rsidTr="00D87EAF">
        <w:tc>
          <w:tcPr>
            <w:tcW w:w="1805" w:type="dxa"/>
            <w:tcBorders>
              <w:top w:val="single" w:sz="4" w:space="0" w:color="auto"/>
              <w:left w:val="single" w:sz="4" w:space="0" w:color="auto"/>
              <w:bottom w:val="single" w:sz="4" w:space="0" w:color="auto"/>
              <w:right w:val="single" w:sz="4" w:space="0" w:color="auto"/>
            </w:tcBorders>
          </w:tcPr>
          <w:p w14:paraId="43EC4E7A" w14:textId="77777777" w:rsidR="0018496D" w:rsidRPr="00A00EA9" w:rsidRDefault="0018496D" w:rsidP="00D87EAF">
            <w:pPr>
              <w:jc w:val="center"/>
              <w:rPr>
                <w:sz w:val="20"/>
              </w:rPr>
            </w:pPr>
          </w:p>
        </w:tc>
        <w:tc>
          <w:tcPr>
            <w:tcW w:w="6840" w:type="dxa"/>
            <w:tcBorders>
              <w:top w:val="single" w:sz="4" w:space="0" w:color="auto"/>
              <w:left w:val="single" w:sz="4" w:space="0" w:color="auto"/>
              <w:bottom w:val="single" w:sz="4" w:space="0" w:color="auto"/>
              <w:right w:val="single" w:sz="4" w:space="0" w:color="auto"/>
            </w:tcBorders>
          </w:tcPr>
          <w:p w14:paraId="5B8B8040" w14:textId="77777777" w:rsidR="0018496D" w:rsidRPr="00A00EA9" w:rsidRDefault="0018496D" w:rsidP="00D87EAF">
            <w:pPr>
              <w:ind w:left="72"/>
              <w:jc w:val="center"/>
              <w:rPr>
                <w:sz w:val="20"/>
              </w:rPr>
            </w:pPr>
            <w:r w:rsidRPr="00A00EA9">
              <w:rPr>
                <w:sz w:val="20"/>
              </w:rPr>
              <w:t xml:space="preserve"> </w:t>
            </w:r>
          </w:p>
        </w:tc>
        <w:tc>
          <w:tcPr>
            <w:tcW w:w="1093" w:type="dxa"/>
            <w:tcBorders>
              <w:top w:val="single" w:sz="4" w:space="0" w:color="auto"/>
              <w:left w:val="single" w:sz="4" w:space="0" w:color="auto"/>
              <w:bottom w:val="single" w:sz="4" w:space="0" w:color="auto"/>
              <w:right w:val="single" w:sz="4" w:space="0" w:color="auto"/>
            </w:tcBorders>
          </w:tcPr>
          <w:p w14:paraId="11C4009A" w14:textId="77777777" w:rsidR="0018496D" w:rsidRPr="00A00EA9" w:rsidRDefault="0018496D" w:rsidP="00D87EAF">
            <w:pPr>
              <w:jc w:val="center"/>
              <w:rPr>
                <w:sz w:val="20"/>
              </w:rPr>
            </w:pPr>
          </w:p>
        </w:tc>
      </w:tr>
      <w:tr w:rsidR="0018496D" w:rsidRPr="001F77F9" w14:paraId="742404CC" w14:textId="77777777" w:rsidTr="00D87EAF">
        <w:tc>
          <w:tcPr>
            <w:tcW w:w="1805" w:type="dxa"/>
            <w:tcBorders>
              <w:top w:val="single" w:sz="4" w:space="0" w:color="auto"/>
              <w:left w:val="single" w:sz="4" w:space="0" w:color="auto"/>
              <w:bottom w:val="single" w:sz="4" w:space="0" w:color="auto"/>
              <w:right w:val="single" w:sz="4" w:space="0" w:color="auto"/>
            </w:tcBorders>
          </w:tcPr>
          <w:p w14:paraId="6FC3724C" w14:textId="77777777" w:rsidR="0018496D" w:rsidRPr="00A00EA9" w:rsidRDefault="0018496D" w:rsidP="00D87EAF">
            <w:pPr>
              <w:jc w:val="center"/>
              <w:rPr>
                <w:sz w:val="20"/>
              </w:rPr>
            </w:pPr>
          </w:p>
        </w:tc>
        <w:tc>
          <w:tcPr>
            <w:tcW w:w="6840" w:type="dxa"/>
            <w:tcBorders>
              <w:top w:val="single" w:sz="4" w:space="0" w:color="auto"/>
              <w:left w:val="single" w:sz="4" w:space="0" w:color="auto"/>
              <w:bottom w:val="single" w:sz="4" w:space="0" w:color="auto"/>
              <w:right w:val="single" w:sz="4" w:space="0" w:color="auto"/>
            </w:tcBorders>
          </w:tcPr>
          <w:p w14:paraId="3804C306" w14:textId="77777777" w:rsidR="0018496D" w:rsidRPr="00A00EA9" w:rsidRDefault="0018496D" w:rsidP="00D87EAF">
            <w:pPr>
              <w:ind w:left="72"/>
              <w:jc w:val="center"/>
              <w:rPr>
                <w:sz w:val="20"/>
              </w:rPr>
            </w:pPr>
            <w:r w:rsidRPr="00A00EA9">
              <w:rPr>
                <w:sz w:val="20"/>
              </w:rPr>
              <w:t xml:space="preserve"> </w:t>
            </w:r>
          </w:p>
        </w:tc>
        <w:tc>
          <w:tcPr>
            <w:tcW w:w="1093" w:type="dxa"/>
            <w:tcBorders>
              <w:top w:val="single" w:sz="4" w:space="0" w:color="auto"/>
              <w:left w:val="single" w:sz="4" w:space="0" w:color="auto"/>
              <w:bottom w:val="single" w:sz="4" w:space="0" w:color="auto"/>
              <w:right w:val="single" w:sz="4" w:space="0" w:color="auto"/>
            </w:tcBorders>
          </w:tcPr>
          <w:p w14:paraId="29BA88EF" w14:textId="77777777" w:rsidR="0018496D" w:rsidRPr="00A00EA9" w:rsidRDefault="0018496D" w:rsidP="00D87EAF">
            <w:pPr>
              <w:jc w:val="center"/>
              <w:rPr>
                <w:sz w:val="20"/>
              </w:rPr>
            </w:pPr>
          </w:p>
        </w:tc>
      </w:tr>
    </w:tbl>
    <w:p w14:paraId="44697501" w14:textId="777D67B3" w:rsidR="003C691A" w:rsidRPr="00F75A9B" w:rsidRDefault="0018496D" w:rsidP="00347BB0">
      <w:pPr>
        <w:pStyle w:val="BodyText"/>
        <w:ind w:left="0"/>
        <w:rPr>
          <w:b/>
          <w:color w:val="1F497D"/>
        </w:rPr>
      </w:pPr>
      <w:r>
        <w:rPr>
          <w:noProof/>
        </w:rPr>
        <mc:AlternateContent>
          <mc:Choice Requires="wps">
            <w:drawing>
              <wp:anchor distT="0" distB="0" distL="114300" distR="114300" simplePos="0" relativeHeight="251726848" behindDoc="0" locked="0" layoutInCell="1" allowOverlap="1" wp14:anchorId="41715348" wp14:editId="3394B81D">
                <wp:simplePos x="0" y="0"/>
                <wp:positionH relativeFrom="column">
                  <wp:posOffset>5133975</wp:posOffset>
                </wp:positionH>
                <wp:positionV relativeFrom="paragraph">
                  <wp:posOffset>3992880</wp:posOffset>
                </wp:positionV>
                <wp:extent cx="1456690" cy="1048385"/>
                <wp:effectExtent l="0" t="2540" r="635" b="0"/>
                <wp:wrapNone/>
                <wp:docPr id="165"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6690" cy="1048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E27943" id="Rectangle 101" o:spid="_x0000_s1026" style="position:absolute;margin-left:404.25pt;margin-top:314.4pt;width:114.7pt;height:82.5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" stroked="f"/>
            </w:pict>
          </mc:Fallback>
        </mc:AlternateContent>
      </w:r>
    </w:p>
    <w:sectPr w:rsidR="003C691A" w:rsidRPr="00F75A9B" w:rsidSect="0057682B">
      <w:headerReference w:type="even" r:id="rId12"/>
      <w:headerReference w:type="default" r:id="rId13"/>
      <w:footerReference w:type="even"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7E897E" w14:textId="77777777" w:rsidR="003F3438" w:rsidRDefault="003F3438">
      <w:r>
        <w:separator/>
      </w:r>
    </w:p>
  </w:endnote>
  <w:endnote w:type="continuationSeparator" w:id="0">
    <w:p w14:paraId="3F3CEE9C" w14:textId="77777777" w:rsidR="003F3438" w:rsidRDefault="003F3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Brush Script MT">
    <w:panose1 w:val="03060802040406070304"/>
    <w:charset w:val="00"/>
    <w:family w:val="script"/>
    <w:pitch w:val="variable"/>
    <w:sig w:usb0="00000003" w:usb1="00000000" w:usb2="00000000" w:usb3="00000000" w:csb0="00000001" w:csb1="00000000"/>
  </w:font>
  <w:font w:name="FrankRuehl">
    <w:charset w:val="B1"/>
    <w:family w:val="swiss"/>
    <w:pitch w:val="variable"/>
    <w:sig w:usb0="00000801" w:usb1="00000000" w:usb2="00000000" w:usb3="00000000" w:csb0="00000020" w:csb1="00000000"/>
  </w:font>
  <w:font w:name="Arial Black">
    <w:panose1 w:val="020B0A04020102020204"/>
    <w:charset w:val="00"/>
    <w:family w:val="swiss"/>
    <w:pitch w:val="variable"/>
    <w:sig w:usb0="A00002AF" w:usb1="400078FB" w:usb2="00000000" w:usb3="00000000" w:csb0="0000009F" w:csb1="00000000"/>
  </w:font>
  <w:font w:name="Rockwell Extra Bold">
    <w:panose1 w:val="020609030405050204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F80AB" w14:textId="776A0382" w:rsidR="003F3438" w:rsidRDefault="003F3438" w:rsidP="00910162">
    <w:pPr>
      <w:pStyle w:val="Footer"/>
      <w:tabs>
        <w:tab w:val="clear" w:pos="8640"/>
        <w:tab w:val="left" w:pos="3000"/>
        <w:tab w:val="left" w:pos="3900"/>
        <w:tab w:val="center" w:pos="5040"/>
        <w:tab w:val="right" w:pos="9360"/>
      </w:tabs>
      <w:jc w:val="center"/>
    </w:pPr>
    <w:r w:rsidRPr="00244E1E">
      <w:rPr>
        <w:noProof/>
      </w:rPr>
      <w:drawing>
        <wp:anchor distT="0" distB="0" distL="114300" distR="114300" simplePos="0" relativeHeight="251658752" behindDoc="1" locked="0" layoutInCell="1" allowOverlap="1" wp14:anchorId="19130896" wp14:editId="0A3D3165">
          <wp:simplePos x="0" y="0"/>
          <wp:positionH relativeFrom="column">
            <wp:posOffset>-333375</wp:posOffset>
          </wp:positionH>
          <wp:positionV relativeFrom="paragraph">
            <wp:posOffset>-230505</wp:posOffset>
          </wp:positionV>
          <wp:extent cx="638175" cy="590550"/>
          <wp:effectExtent l="19050" t="0" r="9525" b="0"/>
          <wp:wrapNone/>
          <wp:docPr id="4" name="Picture 2" descr="untitle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bmp"/>
                  <pic:cNvPicPr/>
                </pic:nvPicPr>
                <pic:blipFill>
                  <a:blip r:embed="rId1"/>
                  <a:stretch>
                    <a:fillRect/>
                  </a:stretch>
                </pic:blipFill>
                <pic:spPr>
                  <a:xfrm>
                    <a:off x="0" y="0"/>
                    <a:ext cx="638175" cy="590550"/>
                  </a:xfrm>
                  <a:prstGeom prst="rect">
                    <a:avLst/>
                  </a:prstGeom>
                </pic:spPr>
              </pic:pic>
            </a:graphicData>
          </a:graphic>
        </wp:anchor>
      </w:drawing>
    </w:r>
    <w:r>
      <w:t xml:space="preserve">                               Arkansas Division of emergency Management                                  Page </w:t>
    </w:r>
    <w:r>
      <w:fldChar w:fldCharType="begin"/>
    </w:r>
    <w:r>
      <w:instrText xml:space="preserve"> PAGE   \* MERGEFORMAT </w:instrText>
    </w:r>
    <w:r>
      <w:fldChar w:fldCharType="separate"/>
    </w:r>
    <w:r>
      <w:rPr>
        <w:noProof/>
      </w:rPr>
      <w:t>26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26767" w14:textId="4B137AEE" w:rsidR="003F3438" w:rsidRPr="00E24B78" w:rsidRDefault="003F3438" w:rsidP="00D0237B">
    <w:pPr>
      <w:pStyle w:val="Footer"/>
      <w:tabs>
        <w:tab w:val="clear" w:pos="8640"/>
        <w:tab w:val="center" w:pos="4320"/>
        <w:tab w:val="right" w:pos="9360"/>
        <w:tab w:val="right" w:pos="12960"/>
      </w:tabs>
      <w:rPr>
        <w:rFonts w:ascii="Rockwell Extra Bold" w:hAnsi="Rockwell Extra Bold"/>
        <w:color w:val="1F497D" w:themeColor="text2"/>
      </w:rPr>
    </w:pPr>
    <w:r>
      <w:rPr>
        <w:noProof/>
      </w:rPr>
      <w:drawing>
        <wp:anchor distT="0" distB="0" distL="114300" distR="114300" simplePos="0" relativeHeight="251657728" behindDoc="1" locked="0" layoutInCell="1" allowOverlap="1" wp14:anchorId="689CAD6E" wp14:editId="5DB64893">
          <wp:simplePos x="0" y="0"/>
          <wp:positionH relativeFrom="column">
            <wp:posOffset>257175</wp:posOffset>
          </wp:positionH>
          <wp:positionV relativeFrom="paragraph">
            <wp:posOffset>-266065</wp:posOffset>
          </wp:positionV>
          <wp:extent cx="638175" cy="590550"/>
          <wp:effectExtent l="19050" t="0" r="9525" b="0"/>
          <wp:wrapNone/>
          <wp:docPr id="3" name="Picture 2" descr="untitle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bmp"/>
                  <pic:cNvPicPr/>
                </pic:nvPicPr>
                <pic:blipFill>
                  <a:blip r:embed="rId1"/>
                  <a:stretch>
                    <a:fillRect/>
                  </a:stretch>
                </pic:blipFill>
                <pic:spPr>
                  <a:xfrm>
                    <a:off x="0" y="0"/>
                    <a:ext cx="638175" cy="590550"/>
                  </a:xfrm>
                  <a:prstGeom prst="rect">
                    <a:avLst/>
                  </a:prstGeom>
                </pic:spPr>
              </pic:pic>
            </a:graphicData>
          </a:graphic>
        </wp:anchor>
      </w:drawing>
    </w:r>
    <w:r>
      <w:tab/>
    </w:r>
    <w:r w:rsidRPr="0052525F">
      <w:rPr>
        <w:rFonts w:ascii="Rockwell Extra Bold" w:hAnsi="Rockwell Extra Bold"/>
      </w:rPr>
      <w:t xml:space="preserve">         </w:t>
    </w:r>
    <w:r>
      <w:rPr>
        <w:rFonts w:ascii="Rockwell Extra Bold" w:hAnsi="Rockwell Extra Bold"/>
        <w:color w:val="1F497D" w:themeColor="text2"/>
      </w:rPr>
      <w:t>Arkansas Division of Emergency Management</w:t>
    </w:r>
    <w:r w:rsidRPr="00E24B78">
      <w:rPr>
        <w:rFonts w:ascii="Rockwell Extra Bold" w:hAnsi="Rockwell Extra Bold"/>
        <w:color w:val="1F497D" w:themeColor="text2"/>
      </w:rPr>
      <w:t xml:space="preserve">                           </w:t>
    </w:r>
    <w:r w:rsidRPr="00E24B78">
      <w:rPr>
        <w:rFonts w:ascii="Rockwell Extra Bold" w:hAnsi="Rockwell Extra Bold"/>
        <w:color w:val="1F497D" w:themeColor="text2"/>
      </w:rPr>
      <w:tab/>
      <w:t xml:space="preserve">Page </w:t>
    </w:r>
    <w:r w:rsidRPr="00E24B78">
      <w:rPr>
        <w:rFonts w:ascii="Rockwell Extra Bold" w:hAnsi="Rockwell Extra Bold"/>
        <w:color w:val="1F497D" w:themeColor="text2"/>
      </w:rPr>
      <w:fldChar w:fldCharType="begin"/>
    </w:r>
    <w:r w:rsidRPr="00E24B78">
      <w:rPr>
        <w:rFonts w:ascii="Rockwell Extra Bold" w:hAnsi="Rockwell Extra Bold"/>
        <w:color w:val="1F497D" w:themeColor="text2"/>
      </w:rPr>
      <w:instrText xml:space="preserve"> PAGE   \* MERGEFORMAT </w:instrText>
    </w:r>
    <w:r w:rsidRPr="00E24B78">
      <w:rPr>
        <w:rFonts w:ascii="Rockwell Extra Bold" w:hAnsi="Rockwell Extra Bold"/>
        <w:color w:val="1F497D" w:themeColor="text2"/>
      </w:rPr>
      <w:fldChar w:fldCharType="separate"/>
    </w:r>
    <w:r w:rsidR="004911BD">
      <w:rPr>
        <w:rFonts w:ascii="Rockwell Extra Bold" w:hAnsi="Rockwell Extra Bold"/>
        <w:noProof/>
        <w:color w:val="1F497D" w:themeColor="text2"/>
      </w:rPr>
      <w:t>18</w:t>
    </w:r>
    <w:r w:rsidRPr="00E24B78">
      <w:rPr>
        <w:rFonts w:ascii="Rockwell Extra Bold" w:hAnsi="Rockwell Extra Bold"/>
        <w:color w:val="1F497D" w:themeColor="text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070169" w14:textId="77777777" w:rsidR="003F3438" w:rsidRDefault="003F3438">
      <w:r>
        <w:separator/>
      </w:r>
    </w:p>
  </w:footnote>
  <w:footnote w:type="continuationSeparator" w:id="0">
    <w:p w14:paraId="7671B2F2" w14:textId="77777777" w:rsidR="003F3438" w:rsidRDefault="003F3438">
      <w:r>
        <w:continuationSeparator/>
      </w:r>
    </w:p>
  </w:footnote>
  <w:footnote w:id="1">
    <w:p w14:paraId="350B13A8" w14:textId="77777777" w:rsidR="003F3438" w:rsidRDefault="003F3438">
      <w:pPr>
        <w:pStyle w:val="FootnoteText"/>
      </w:pPr>
      <w:r>
        <w:rPr>
          <w:rStyle w:val="FootnoteReference"/>
        </w:rPr>
        <w:footnoteRef/>
      </w:r>
      <w:r>
        <w:t xml:space="preserve"> </w:t>
      </w:r>
      <w:r w:rsidRPr="007E4E4E">
        <w:t>AFD-070808-022—</w:t>
      </w:r>
      <w:r w:rsidRPr="007E4E4E">
        <w:rPr>
          <w:i/>
        </w:rPr>
        <w:t>Defense Support to Civil Authorities (DSCA) Handbook: Air Support Handbook</w:t>
      </w:r>
      <w:r w:rsidRPr="007E4E4E">
        <w:t>, August 1, 2007,</w:t>
      </w:r>
    </w:p>
  </w:footnote>
  <w:footnote w:id="2">
    <w:p w14:paraId="1CCF135C" w14:textId="77777777" w:rsidR="003F3438" w:rsidRDefault="003F3438">
      <w:pPr>
        <w:pStyle w:val="FootnoteText"/>
      </w:pPr>
      <w:r>
        <w:rPr>
          <w:rStyle w:val="FootnoteReference"/>
        </w:rPr>
        <w:footnoteRef/>
      </w:r>
      <w:r>
        <w:t xml:space="preserve"> Federal, State, Local, and Territorial / Tribal </w:t>
      </w:r>
      <w:r w:rsidRPr="00DC2841">
        <w:rPr>
          <w:b/>
        </w:rPr>
        <w:t>(FSLTT)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CAF9E" w14:textId="77777777" w:rsidR="003F3438" w:rsidRDefault="003F3438">
    <w:r>
      <w:c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C902E" w14:textId="4691204C" w:rsidR="003F3438" w:rsidRPr="0057682B" w:rsidRDefault="003F3438" w:rsidP="0057682B">
    <w:pPr>
      <w:pStyle w:val="Header"/>
      <w:rPr>
        <w:b w:val="0"/>
        <w:i w:val="0"/>
        <w:color w:val="1F497D" w:themeColor="text2"/>
      </w:rPr>
    </w:pPr>
    <w:r>
      <w:rPr>
        <w:i w:val="0"/>
        <w:noProof/>
        <w:color w:val="1F497D" w:themeColor="text2"/>
      </w:rPr>
      <w:drawing>
        <wp:anchor distT="0" distB="0" distL="114300" distR="114300" simplePos="0" relativeHeight="251662848" behindDoc="0" locked="0" layoutInCell="1" allowOverlap="1" wp14:anchorId="48037AF1" wp14:editId="48903A2E">
          <wp:simplePos x="0" y="0"/>
          <wp:positionH relativeFrom="column">
            <wp:posOffset>5505450</wp:posOffset>
          </wp:positionH>
          <wp:positionV relativeFrom="paragraph">
            <wp:posOffset>-314325</wp:posOffset>
          </wp:positionV>
          <wp:extent cx="969010" cy="609600"/>
          <wp:effectExtent l="19050" t="0" r="2540" b="0"/>
          <wp:wrapSquare wrapText="bothSides"/>
          <wp:docPr id="30" name="Picture 1" descr="D:\Robertson\Pictures\AR DO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obertson\Pictures\AR DOA.jpg"/>
                  <pic:cNvPicPr>
                    <a:picLocks noChangeAspect="1" noChangeArrowheads="1"/>
                  </pic:cNvPicPr>
                </pic:nvPicPr>
                <pic:blipFill>
                  <a:blip r:embed="rId1"/>
                  <a:srcRect/>
                  <a:stretch>
                    <a:fillRect/>
                  </a:stretch>
                </pic:blipFill>
                <pic:spPr bwMode="auto">
                  <a:xfrm>
                    <a:off x="0" y="0"/>
                    <a:ext cx="969010" cy="609600"/>
                  </a:xfrm>
                  <a:prstGeom prst="rect">
                    <a:avLst/>
                  </a:prstGeom>
                  <a:noFill/>
                  <a:ln w="9525">
                    <a:noFill/>
                    <a:miter lim="800000"/>
                    <a:headEnd/>
                    <a:tailEnd/>
                  </a:ln>
                </pic:spPr>
              </pic:pic>
            </a:graphicData>
          </a:graphic>
        </wp:anchor>
      </w:drawing>
    </w:r>
    <w:r w:rsidRPr="0057682B">
      <w:rPr>
        <w:i w:val="0"/>
        <w:color w:val="1F497D" w:themeColor="text2"/>
      </w:rPr>
      <w:t>Arkansas Aviation Operations – January 2</w:t>
    </w:r>
    <w:r>
      <w:rPr>
        <w:i w:val="0"/>
        <w:color w:val="1F497D" w:themeColor="text2"/>
      </w:rPr>
      <w:t>020</w:t>
    </w:r>
    <w:r w:rsidRPr="0057682B">
      <w:rPr>
        <w:i w:val="0"/>
        <w:color w:val="1F497D" w:themeColor="text2"/>
      </w:rPr>
      <w:t xml:space="preserve">                                                     </w:t>
    </w:r>
    <w:r>
      <w:rPr>
        <w:i w:val="0"/>
        <w:color w:val="1F497D" w:themeColor="text2"/>
      </w:rPr>
      <w:t xml:space="preserve">               Basic Plan</w:t>
    </w:r>
  </w:p>
  <w:p w14:paraId="0B8421E3" w14:textId="4890D5E1" w:rsidR="003F3438" w:rsidRPr="0057682B" w:rsidRDefault="003F3438" w:rsidP="0057682B">
    <w:pPr>
      <w:pStyle w:val="Header"/>
      <w:rPr>
        <w:b w:val="0"/>
        <w:i w:val="0"/>
        <w:color w:val="1F497D" w:themeColor="text2"/>
      </w:rPr>
    </w:pPr>
    <w:r>
      <w:rPr>
        <w:b w:val="0"/>
        <w:i w:val="0"/>
        <w:noProof/>
        <w:color w:val="1F497D" w:themeColor="text2"/>
      </w:rPr>
      <mc:AlternateContent>
        <mc:Choice Requires="wps">
          <w:drawing>
            <wp:anchor distT="0" distB="0" distL="114300" distR="114300" simplePos="0" relativeHeight="251660800" behindDoc="0" locked="0" layoutInCell="1" allowOverlap="1" wp14:anchorId="6014CD40" wp14:editId="30EE71D4">
              <wp:simplePos x="0" y="0"/>
              <wp:positionH relativeFrom="column">
                <wp:posOffset>-66675</wp:posOffset>
              </wp:positionH>
              <wp:positionV relativeFrom="paragraph">
                <wp:posOffset>0</wp:posOffset>
              </wp:positionV>
              <wp:extent cx="5581650" cy="0"/>
              <wp:effectExtent l="19050" t="26670" r="19050" b="2095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1650" cy="0"/>
                      </a:xfrm>
                      <a:prstGeom prst="straightConnector1">
                        <a:avLst/>
                      </a:prstGeom>
                      <a:noFill/>
                      <a:ln w="38100">
                        <a:solidFill>
                          <a:schemeClr val="tx1">
                            <a:lumMod val="50000"/>
                            <a:lumOff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322DBA" id="_x0000_t32" coordsize="21600,21600" o:spt="32" o:oned="t" path="m,l21600,21600e" filled="f">
              <v:path arrowok="t" fillok="f" o:connecttype="none"/>
              <o:lock v:ext="edit" shapetype="t"/>
            </v:shapetype>
            <v:shape id="AutoShape 4" o:spid="_x0000_s1026" type="#_x0000_t32" style="position:absolute;margin-left:-5.25pt;margin-top:0;width:439.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" strokecolor="gray [1629]" strokeweight="3pt"/>
          </w:pict>
        </mc:Fallback>
      </mc:AlternateContent>
    </w:r>
    <w:r w:rsidRPr="0057682B">
      <w:rPr>
        <w:i w:val="0"/>
        <w:color w:val="1F497D" w:themeColor="text2"/>
      </w:rPr>
      <w:t xml:space="preserve">                                                                                                                                              </w:t>
    </w:r>
    <w:r>
      <w:rPr>
        <w:i w:val="0"/>
        <w:color w:val="1F497D" w:themeColor="text2"/>
      </w:rPr>
      <w:t xml:space="preserve">  </w:t>
    </w:r>
    <w:r w:rsidRPr="0057682B">
      <w:rPr>
        <w:i w:val="0"/>
        <w:color w:val="1F497D" w:themeColor="text2"/>
      </w:rPr>
      <w:t xml:space="preserve">  </w:t>
    </w:r>
    <w:r>
      <w:rPr>
        <w:i w:val="0"/>
        <w:color w:val="1F497D" w:themeColor="text2"/>
      </w:rPr>
      <w:t xml:space="preserve">   </w:t>
    </w:r>
    <w:r w:rsidRPr="0057682B">
      <w:rPr>
        <w:i w:val="0"/>
        <w:color w:val="1F497D" w:themeColor="text2"/>
      </w:rPr>
      <w:t xml:space="preserve">  </w:t>
    </w:r>
  </w:p>
  <w:p w14:paraId="6714A787" w14:textId="77777777" w:rsidR="003F3438" w:rsidRPr="0057682B" w:rsidRDefault="003F3438" w:rsidP="005768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C7884"/>
    <w:multiLevelType w:val="multilevel"/>
    <w:tmpl w:val="7CD0C2D0"/>
    <w:lvl w:ilvl="0">
      <w:start w:val="11"/>
      <w:numFmt w:val="bullet"/>
      <w:pStyle w:val="Tablebullet"/>
      <w:lvlText w:val=""/>
      <w:lvlJc w:val="left"/>
      <w:pPr>
        <w:tabs>
          <w:tab w:val="num" w:pos="216"/>
        </w:tabs>
        <w:ind w:left="216" w:hanging="216"/>
      </w:pPr>
      <w:rPr>
        <w:rFonts w:ascii="Wingdings" w:hAnsi="Wingdings" w:hint="default"/>
        <w:b w:val="0"/>
        <w:i w:val="0"/>
        <w:caps w:val="0"/>
        <w:strike w:val="0"/>
        <w:dstrike w:val="0"/>
        <w:vanish w:val="0"/>
        <w:color w:val="000000"/>
        <w:spacing w:val="0"/>
        <w:w w:val="91"/>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432"/>
        </w:tabs>
        <w:ind w:left="432" w:hanging="216"/>
      </w:pPr>
      <w:rPr>
        <w:rFonts w:ascii="Wingdings" w:hAnsi="Wingdings" w:hint="default"/>
        <w:b w:val="0"/>
        <w:i w:val="0"/>
        <w:sz w:val="24"/>
      </w:rPr>
    </w:lvl>
    <w:lvl w:ilvl="2">
      <w:start w:val="1"/>
      <w:numFmt w:val="bullet"/>
      <w:lvlText w:val="o"/>
      <w:lvlJc w:val="left"/>
      <w:pPr>
        <w:tabs>
          <w:tab w:val="num" w:pos="648"/>
        </w:tabs>
        <w:ind w:left="648" w:hanging="216"/>
      </w:pPr>
      <w:rPr>
        <w:rFonts w:ascii="Courier New" w:hAnsi="Courier New" w:hint="default"/>
        <w:b w:val="0"/>
        <w:i w:val="0"/>
        <w:sz w:val="24"/>
      </w:rPr>
    </w:lvl>
    <w:lvl w:ilvl="3">
      <w:start w:val="1"/>
      <w:numFmt w:val="bullet"/>
      <w:lvlText w:val="–"/>
      <w:lvlJc w:val="left"/>
      <w:pPr>
        <w:tabs>
          <w:tab w:val="num" w:pos="864"/>
        </w:tabs>
        <w:ind w:left="864" w:hanging="216"/>
      </w:pPr>
      <w:rPr>
        <w:rFonts w:ascii="Times New Roman" w:hAnsi="Times New Roman" w:hint="default"/>
        <w:sz w:val="24"/>
      </w:rPr>
    </w:lvl>
    <w:lvl w:ilvl="4">
      <w:start w:val="1"/>
      <w:numFmt w:val="bullet"/>
      <w:lvlText w:val=""/>
      <w:lvlJc w:val="left"/>
      <w:pPr>
        <w:tabs>
          <w:tab w:val="num" w:pos="3618"/>
        </w:tabs>
        <w:ind w:left="3618" w:hanging="360"/>
      </w:pPr>
      <w:rPr>
        <w:rFonts w:ascii="Symbol" w:hAnsi="Symbol" w:hint="default"/>
      </w:rPr>
    </w:lvl>
    <w:lvl w:ilvl="5">
      <w:start w:val="1"/>
      <w:numFmt w:val="lowerRoman"/>
      <w:lvlText w:val="(%6)"/>
      <w:lvlJc w:val="left"/>
      <w:pPr>
        <w:tabs>
          <w:tab w:val="num" w:pos="2898"/>
        </w:tabs>
        <w:ind w:left="2898" w:hanging="360"/>
      </w:pPr>
      <w:rPr>
        <w:rFonts w:cs="Times New Roman" w:hint="default"/>
      </w:rPr>
    </w:lvl>
    <w:lvl w:ilvl="6">
      <w:start w:val="1"/>
      <w:numFmt w:val="decimal"/>
      <w:lvlText w:val="%7."/>
      <w:lvlJc w:val="left"/>
      <w:pPr>
        <w:tabs>
          <w:tab w:val="num" w:pos="3258"/>
        </w:tabs>
        <w:ind w:left="3258" w:hanging="360"/>
      </w:pPr>
      <w:rPr>
        <w:rFonts w:cs="Times New Roman" w:hint="default"/>
      </w:rPr>
    </w:lvl>
    <w:lvl w:ilvl="7">
      <w:start w:val="1"/>
      <w:numFmt w:val="lowerLetter"/>
      <w:lvlText w:val="%8."/>
      <w:lvlJc w:val="left"/>
      <w:pPr>
        <w:tabs>
          <w:tab w:val="num" w:pos="3618"/>
        </w:tabs>
        <w:ind w:left="3618" w:hanging="360"/>
      </w:pPr>
      <w:rPr>
        <w:rFonts w:cs="Times New Roman" w:hint="default"/>
      </w:rPr>
    </w:lvl>
    <w:lvl w:ilvl="8">
      <w:start w:val="1"/>
      <w:numFmt w:val="lowerRoman"/>
      <w:lvlText w:val="%9."/>
      <w:lvlJc w:val="left"/>
      <w:pPr>
        <w:tabs>
          <w:tab w:val="num" w:pos="3978"/>
        </w:tabs>
        <w:ind w:left="3978" w:hanging="360"/>
      </w:pPr>
      <w:rPr>
        <w:rFonts w:cs="Times New Roman" w:hint="default"/>
      </w:rPr>
    </w:lvl>
  </w:abstractNum>
  <w:abstractNum w:abstractNumId="1" w15:restartNumberingAfterBreak="0">
    <w:nsid w:val="0AD70C86"/>
    <w:multiLevelType w:val="hybridMultilevel"/>
    <w:tmpl w:val="E53A625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0C067D2A"/>
    <w:multiLevelType w:val="multilevel"/>
    <w:tmpl w:val="CCB60D9A"/>
    <w:styleLink w:val="FEMAManualList2"/>
    <w:lvl w:ilvl="0">
      <w:start w:val="1"/>
      <w:numFmt w:val="decimal"/>
      <w:suff w:val="nothing"/>
      <w:lvlText w:val="CHAPTER %1 - "/>
      <w:lvlJc w:val="left"/>
      <w:pPr>
        <w:ind w:left="0" w:firstLine="0"/>
      </w:pPr>
      <w:rPr>
        <w:rFonts w:ascii="Times New Roman" w:hAnsi="Times New Roman" w:hint="default"/>
        <w:caps/>
        <w:sz w:val="24"/>
      </w:rPr>
    </w:lvl>
    <w:lvl w:ilvl="1">
      <w:start w:val="1"/>
      <w:numFmt w:val="decimal"/>
      <w:lvlText w:val="%1-%2."/>
      <w:lvlJc w:val="left"/>
      <w:pPr>
        <w:tabs>
          <w:tab w:val="num" w:pos="720"/>
        </w:tabs>
        <w:ind w:left="720" w:hanging="720"/>
      </w:pPr>
      <w:rPr>
        <w:rFonts w:hint="default"/>
        <w:b/>
        <w:color w:val="000000"/>
        <w:u w:val="none"/>
      </w:rPr>
    </w:lvl>
    <w:lvl w:ilvl="2">
      <w:start w:val="1"/>
      <w:numFmt w:val="upperRoman"/>
      <w:lvlText w:val="%3."/>
      <w:lvlJc w:val="left"/>
      <w:pPr>
        <w:tabs>
          <w:tab w:val="num" w:pos="108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lowerRoman"/>
      <w:lvlText w:val="%7."/>
      <w:lvlJc w:val="left"/>
      <w:pPr>
        <w:tabs>
          <w:tab w:val="num" w:pos="2160"/>
        </w:tabs>
        <w:ind w:left="2520" w:hanging="360"/>
      </w:pPr>
      <w:rPr>
        <w:rFonts w:hint="default"/>
      </w:rPr>
    </w:lvl>
    <w:lvl w:ilvl="7">
      <w:start w:val="1"/>
      <w:numFmt w:val="upperRoman"/>
      <w:lvlText w:val="%8."/>
      <w:lvlJc w:val="left"/>
      <w:pPr>
        <w:tabs>
          <w:tab w:val="num" w:pos="2520"/>
        </w:tabs>
        <w:ind w:left="2880" w:hanging="360"/>
      </w:pPr>
      <w:rPr>
        <w:rFonts w:hint="default"/>
      </w:rPr>
    </w:lvl>
    <w:lvl w:ilvl="8">
      <w:start w:val="1"/>
      <w:numFmt w:val="upperLetter"/>
      <w:lvlText w:val="%9."/>
      <w:lvlJc w:val="left"/>
      <w:pPr>
        <w:tabs>
          <w:tab w:val="num" w:pos="2880"/>
        </w:tabs>
        <w:ind w:left="3240" w:hanging="360"/>
      </w:pPr>
      <w:rPr>
        <w:rFonts w:hint="default"/>
      </w:rPr>
    </w:lvl>
  </w:abstractNum>
  <w:abstractNum w:abstractNumId="3" w15:restartNumberingAfterBreak="0">
    <w:nsid w:val="0E493D42"/>
    <w:multiLevelType w:val="hybridMultilevel"/>
    <w:tmpl w:val="DAC2C33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6B4DF7"/>
    <w:multiLevelType w:val="multilevel"/>
    <w:tmpl w:val="37DC3A4C"/>
    <w:lvl w:ilvl="0">
      <w:start w:val="1"/>
      <w:numFmt w:val="bullet"/>
      <w:pStyle w:val="Bullet"/>
      <w:lvlText w:val=""/>
      <w:lvlJc w:val="left"/>
      <w:pPr>
        <w:tabs>
          <w:tab w:val="num" w:pos="1440"/>
        </w:tabs>
        <w:ind w:left="1440" w:hanging="360"/>
      </w:pPr>
      <w:rPr>
        <w:rFonts w:ascii="Wingdings" w:hAnsi="Wingdings" w:hint="default"/>
        <w:b w:val="0"/>
        <w:i w:val="0"/>
        <w:caps w:val="0"/>
        <w:strike w:val="0"/>
        <w:dstrike w:val="0"/>
        <w:vanish w:val="0"/>
        <w:color w:val="000000"/>
        <w:spacing w:val="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800"/>
        </w:tabs>
        <w:ind w:left="1800" w:hanging="360"/>
      </w:pPr>
      <w:rPr>
        <w:rFonts w:ascii="Wingdings" w:hAnsi="Wingdings" w:hint="default"/>
        <w:b w:val="0"/>
        <w:i w:val="0"/>
        <w:color w:val="auto"/>
        <w:sz w:val="22"/>
      </w:rPr>
    </w:lvl>
    <w:lvl w:ilvl="2">
      <w:start w:val="1"/>
      <w:numFmt w:val="bullet"/>
      <w:lvlText w:val="o"/>
      <w:lvlJc w:val="left"/>
      <w:pPr>
        <w:tabs>
          <w:tab w:val="num" w:pos="2160"/>
        </w:tabs>
        <w:ind w:left="2160" w:hanging="360"/>
      </w:pPr>
      <w:rPr>
        <w:rFonts w:ascii="Courier New" w:hAnsi="Courier New"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520"/>
        </w:tabs>
        <w:ind w:left="2520" w:hanging="360"/>
      </w:pPr>
      <w:rPr>
        <w:rFonts w:ascii="Courier New" w:hAnsi="Courier New" w:hint="default"/>
      </w:rPr>
    </w:lvl>
    <w:lvl w:ilvl="4">
      <w:start w:val="1"/>
      <w:numFmt w:val="decimal"/>
      <w:lvlText w:val="%1.%2.%3.%4.%5."/>
      <w:lvlJc w:val="left"/>
      <w:pPr>
        <w:tabs>
          <w:tab w:val="num" w:pos="2880"/>
        </w:tabs>
        <w:ind w:left="2880" w:hanging="360"/>
      </w:pPr>
      <w:rPr>
        <w:rFonts w:cs="Times New Roman" w:hint="default"/>
      </w:rPr>
    </w:lvl>
    <w:lvl w:ilvl="5">
      <w:start w:val="1"/>
      <w:numFmt w:val="decimal"/>
      <w:lvlText w:val="%1.%2.%3.%4.%5.%6."/>
      <w:lvlJc w:val="left"/>
      <w:pPr>
        <w:tabs>
          <w:tab w:val="num" w:pos="3571"/>
        </w:tabs>
        <w:ind w:left="3427" w:hanging="936"/>
      </w:pPr>
      <w:rPr>
        <w:rFonts w:cs="Times New Roman" w:hint="default"/>
      </w:rPr>
    </w:lvl>
    <w:lvl w:ilvl="6">
      <w:start w:val="1"/>
      <w:numFmt w:val="decimal"/>
      <w:lvlText w:val="%1.%2.%3.%4.%5.%6.%7."/>
      <w:lvlJc w:val="left"/>
      <w:pPr>
        <w:tabs>
          <w:tab w:val="num" w:pos="4291"/>
        </w:tabs>
        <w:ind w:left="3931" w:hanging="1080"/>
      </w:pPr>
      <w:rPr>
        <w:rFonts w:cs="Times New Roman" w:hint="default"/>
      </w:rPr>
    </w:lvl>
    <w:lvl w:ilvl="7">
      <w:start w:val="1"/>
      <w:numFmt w:val="decimal"/>
      <w:lvlText w:val="%1.%2.%3.%4.%5.%6.%7.%8."/>
      <w:lvlJc w:val="left"/>
      <w:pPr>
        <w:tabs>
          <w:tab w:val="num" w:pos="4651"/>
        </w:tabs>
        <w:ind w:left="4435" w:hanging="1224"/>
      </w:pPr>
      <w:rPr>
        <w:rFonts w:cs="Times New Roman" w:hint="default"/>
      </w:rPr>
    </w:lvl>
    <w:lvl w:ilvl="8">
      <w:start w:val="1"/>
      <w:numFmt w:val="decimal"/>
      <w:lvlText w:val="%1.%2.%3.%4.%5.%6.%7.%8.%9."/>
      <w:lvlJc w:val="left"/>
      <w:pPr>
        <w:tabs>
          <w:tab w:val="num" w:pos="5371"/>
        </w:tabs>
        <w:ind w:left="5011" w:hanging="1440"/>
      </w:pPr>
      <w:rPr>
        <w:rFonts w:cs="Times New Roman" w:hint="default"/>
      </w:rPr>
    </w:lvl>
  </w:abstractNum>
  <w:abstractNum w:abstractNumId="5" w15:restartNumberingAfterBreak="0">
    <w:nsid w:val="0EC020D5"/>
    <w:multiLevelType w:val="hybridMultilevel"/>
    <w:tmpl w:val="623608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F42A65"/>
    <w:multiLevelType w:val="hybridMultilevel"/>
    <w:tmpl w:val="BE4610DE"/>
    <w:lvl w:ilvl="0" w:tplc="9976D54C">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BB93BB6"/>
    <w:multiLevelType w:val="multilevel"/>
    <w:tmpl w:val="050E6C80"/>
    <w:lvl w:ilvl="0">
      <w:start w:val="1"/>
      <w:numFmt w:val="upperRoman"/>
      <w:pStyle w:val="Outline"/>
      <w:lvlText w:val="%1."/>
      <w:lvlJc w:val="left"/>
      <w:pPr>
        <w:tabs>
          <w:tab w:val="num" w:pos="720"/>
        </w:tabs>
        <w:ind w:left="720" w:hanging="720"/>
      </w:pPr>
      <w:rPr>
        <w:rFonts w:cs="Times New Roman" w:hint="default"/>
        <w:b w:val="0"/>
        <w:i w:val="0"/>
        <w:sz w:val="24"/>
        <w:szCs w:val="24"/>
      </w:rPr>
    </w:lvl>
    <w:lvl w:ilvl="1">
      <w:start w:val="1"/>
      <w:numFmt w:val="upperLetter"/>
      <w:pStyle w:val="OL2"/>
      <w:lvlText w:val="%2."/>
      <w:lvlJc w:val="left"/>
      <w:pPr>
        <w:tabs>
          <w:tab w:val="num" w:pos="1440"/>
        </w:tabs>
        <w:ind w:left="1440" w:hanging="720"/>
      </w:pPr>
      <w:rPr>
        <w:rFonts w:cs="Times New Roman" w:hint="default"/>
        <w:b w:val="0"/>
        <w:i w:val="0"/>
      </w:rPr>
    </w:lvl>
    <w:lvl w:ilvl="2">
      <w:start w:val="1"/>
      <w:numFmt w:val="decimal"/>
      <w:pStyle w:val="OL3"/>
      <w:lvlText w:val="%3."/>
      <w:lvlJc w:val="left"/>
      <w:pPr>
        <w:tabs>
          <w:tab w:val="num" w:pos="2160"/>
        </w:tabs>
        <w:ind w:left="2160" w:hanging="720"/>
      </w:pPr>
      <w:rPr>
        <w:rFonts w:cs="Times New Roman" w:hint="default"/>
        <w:b w:val="0"/>
      </w:rPr>
    </w:lvl>
    <w:lvl w:ilvl="3">
      <w:start w:val="1"/>
      <w:numFmt w:val="lowerLetter"/>
      <w:pStyle w:val="OL4"/>
      <w:lvlText w:val="%4."/>
      <w:lvlJc w:val="left"/>
      <w:pPr>
        <w:tabs>
          <w:tab w:val="num" w:pos="2880"/>
        </w:tabs>
        <w:ind w:left="2880" w:hanging="720"/>
      </w:pPr>
      <w:rPr>
        <w:rFonts w:cs="Times New Roman" w:hint="default"/>
        <w:b w:val="0"/>
      </w:rPr>
    </w:lvl>
    <w:lvl w:ilvl="4">
      <w:start w:val="1"/>
      <w:numFmt w:val="lowerRoman"/>
      <w:pStyle w:val="OL5"/>
      <w:lvlText w:val="%5."/>
      <w:lvlJc w:val="left"/>
      <w:pPr>
        <w:tabs>
          <w:tab w:val="num" w:pos="3600"/>
        </w:tabs>
        <w:ind w:left="3600" w:hanging="720"/>
      </w:pPr>
      <w:rPr>
        <w:rFonts w:cs="Times New Roman" w:hint="default"/>
      </w:rPr>
    </w:lvl>
    <w:lvl w:ilvl="5">
      <w:start w:val="1"/>
      <w:numFmt w:val="decimal"/>
      <w:pStyle w:val="OL6"/>
      <w:lvlText w:val="%6)"/>
      <w:lvlJc w:val="left"/>
      <w:pPr>
        <w:tabs>
          <w:tab w:val="num" w:pos="4320"/>
        </w:tabs>
        <w:ind w:left="4320" w:hanging="720"/>
      </w:pPr>
      <w:rPr>
        <w:rFonts w:cs="Times New Roman" w:hint="default"/>
      </w:rPr>
    </w:lvl>
    <w:lvl w:ilvl="6">
      <w:start w:val="1"/>
      <w:numFmt w:val="lowerLetter"/>
      <w:pStyle w:val="OL7"/>
      <w:lvlText w:val="%7)"/>
      <w:lvlJc w:val="left"/>
      <w:pPr>
        <w:tabs>
          <w:tab w:val="num" w:pos="5040"/>
        </w:tabs>
        <w:ind w:left="5040" w:hanging="720"/>
      </w:pPr>
      <w:rPr>
        <w:rFonts w:cs="Times New Roman" w:hint="default"/>
      </w:rPr>
    </w:lvl>
    <w:lvl w:ilvl="7">
      <w:start w:val="1"/>
      <w:numFmt w:val="lowerRoman"/>
      <w:lvlText w:val="%8)"/>
      <w:lvlJc w:val="left"/>
      <w:pPr>
        <w:tabs>
          <w:tab w:val="num" w:pos="4608"/>
        </w:tabs>
        <w:ind w:left="4608" w:hanging="432"/>
      </w:pPr>
      <w:rPr>
        <w:rFonts w:cs="Times New Roman" w:hint="default"/>
      </w:rPr>
    </w:lvl>
    <w:lvl w:ilvl="8">
      <w:start w:val="1"/>
      <w:numFmt w:val="decimal"/>
      <w:lvlText w:val="(%9)"/>
      <w:lvlJc w:val="left"/>
      <w:pPr>
        <w:tabs>
          <w:tab w:val="num" w:pos="5040"/>
        </w:tabs>
        <w:ind w:left="5040" w:hanging="432"/>
      </w:pPr>
      <w:rPr>
        <w:rFonts w:cs="Times New Roman" w:hint="default"/>
      </w:rPr>
    </w:lvl>
  </w:abstractNum>
  <w:abstractNum w:abstractNumId="8" w15:restartNumberingAfterBreak="0">
    <w:nsid w:val="1CCD21C8"/>
    <w:multiLevelType w:val="hybridMultilevel"/>
    <w:tmpl w:val="303AA8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E6D72CF"/>
    <w:multiLevelType w:val="hybridMultilevel"/>
    <w:tmpl w:val="47388EA0"/>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25E31D7C"/>
    <w:multiLevelType w:val="hybridMultilevel"/>
    <w:tmpl w:val="8BF22C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6E97813"/>
    <w:multiLevelType w:val="hybridMultilevel"/>
    <w:tmpl w:val="7A34C2C6"/>
    <w:lvl w:ilvl="0" w:tplc="9B1ACDF0">
      <w:start w:val="1"/>
      <w:numFmt w:val="bullet"/>
      <w:pStyle w:val="Bullets"/>
      <w:lvlText w:val=""/>
      <w:lvlJc w:val="left"/>
      <w:pPr>
        <w:tabs>
          <w:tab w:val="num" w:pos="1440"/>
        </w:tabs>
        <w:ind w:left="1440" w:hanging="360"/>
      </w:pPr>
      <w:rPr>
        <w:rFonts w:ascii="Symbol" w:hAnsi="Symbol" w:hint="default"/>
      </w:rPr>
    </w:lvl>
    <w:lvl w:ilvl="1" w:tplc="0E6C8772" w:tentative="1">
      <w:start w:val="1"/>
      <w:numFmt w:val="bullet"/>
      <w:lvlText w:val="o"/>
      <w:lvlJc w:val="left"/>
      <w:pPr>
        <w:tabs>
          <w:tab w:val="num" w:pos="2160"/>
        </w:tabs>
        <w:ind w:left="2160" w:hanging="360"/>
      </w:pPr>
      <w:rPr>
        <w:rFonts w:ascii="Courier New" w:hAnsi="Courier New" w:hint="default"/>
      </w:rPr>
    </w:lvl>
    <w:lvl w:ilvl="2" w:tplc="B0900A8A" w:tentative="1">
      <w:start w:val="1"/>
      <w:numFmt w:val="bullet"/>
      <w:lvlText w:val=""/>
      <w:lvlJc w:val="left"/>
      <w:pPr>
        <w:tabs>
          <w:tab w:val="num" w:pos="2880"/>
        </w:tabs>
        <w:ind w:left="2880" w:hanging="360"/>
      </w:pPr>
      <w:rPr>
        <w:rFonts w:ascii="Wingdings" w:hAnsi="Wingdings" w:hint="default"/>
      </w:rPr>
    </w:lvl>
    <w:lvl w:ilvl="3" w:tplc="A21C7644" w:tentative="1">
      <w:start w:val="1"/>
      <w:numFmt w:val="bullet"/>
      <w:lvlText w:val=""/>
      <w:lvlJc w:val="left"/>
      <w:pPr>
        <w:tabs>
          <w:tab w:val="num" w:pos="3600"/>
        </w:tabs>
        <w:ind w:left="3600" w:hanging="360"/>
      </w:pPr>
      <w:rPr>
        <w:rFonts w:ascii="Symbol" w:hAnsi="Symbol" w:hint="default"/>
      </w:rPr>
    </w:lvl>
    <w:lvl w:ilvl="4" w:tplc="A2286F98" w:tentative="1">
      <w:start w:val="1"/>
      <w:numFmt w:val="bullet"/>
      <w:lvlText w:val="o"/>
      <w:lvlJc w:val="left"/>
      <w:pPr>
        <w:tabs>
          <w:tab w:val="num" w:pos="4320"/>
        </w:tabs>
        <w:ind w:left="4320" w:hanging="360"/>
      </w:pPr>
      <w:rPr>
        <w:rFonts w:ascii="Courier New" w:hAnsi="Courier New" w:hint="default"/>
      </w:rPr>
    </w:lvl>
    <w:lvl w:ilvl="5" w:tplc="BAD86ABE" w:tentative="1">
      <w:start w:val="1"/>
      <w:numFmt w:val="bullet"/>
      <w:lvlText w:val=""/>
      <w:lvlJc w:val="left"/>
      <w:pPr>
        <w:tabs>
          <w:tab w:val="num" w:pos="5040"/>
        </w:tabs>
        <w:ind w:left="5040" w:hanging="360"/>
      </w:pPr>
      <w:rPr>
        <w:rFonts w:ascii="Wingdings" w:hAnsi="Wingdings" w:hint="default"/>
      </w:rPr>
    </w:lvl>
    <w:lvl w:ilvl="6" w:tplc="6B482D76" w:tentative="1">
      <w:start w:val="1"/>
      <w:numFmt w:val="bullet"/>
      <w:lvlText w:val=""/>
      <w:lvlJc w:val="left"/>
      <w:pPr>
        <w:tabs>
          <w:tab w:val="num" w:pos="5760"/>
        </w:tabs>
        <w:ind w:left="5760" w:hanging="360"/>
      </w:pPr>
      <w:rPr>
        <w:rFonts w:ascii="Symbol" w:hAnsi="Symbol" w:hint="default"/>
      </w:rPr>
    </w:lvl>
    <w:lvl w:ilvl="7" w:tplc="8480BD54" w:tentative="1">
      <w:start w:val="1"/>
      <w:numFmt w:val="bullet"/>
      <w:lvlText w:val="o"/>
      <w:lvlJc w:val="left"/>
      <w:pPr>
        <w:tabs>
          <w:tab w:val="num" w:pos="6480"/>
        </w:tabs>
        <w:ind w:left="6480" w:hanging="360"/>
      </w:pPr>
      <w:rPr>
        <w:rFonts w:ascii="Courier New" w:hAnsi="Courier New" w:hint="default"/>
      </w:rPr>
    </w:lvl>
    <w:lvl w:ilvl="8" w:tplc="D09C9E50"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B580E55"/>
    <w:multiLevelType w:val="hybridMultilevel"/>
    <w:tmpl w:val="5444421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F905D48"/>
    <w:multiLevelType w:val="multilevel"/>
    <w:tmpl w:val="885CAD48"/>
    <w:lvl w:ilvl="0">
      <w:start w:val="1"/>
      <w:numFmt w:val="decimal"/>
      <w:pStyle w:val="Number"/>
      <w:lvlText w:val="%1."/>
      <w:lvlJc w:val="left"/>
      <w:pPr>
        <w:tabs>
          <w:tab w:val="num" w:pos="1080"/>
        </w:tabs>
        <w:ind w:left="1080" w:hanging="360"/>
      </w:pPr>
      <w:rPr>
        <w:rFonts w:cs="Times New Roman" w:hint="default"/>
        <w:b w:val="0"/>
      </w:rPr>
    </w:lvl>
    <w:lvl w:ilvl="1">
      <w:start w:val="1"/>
      <w:numFmt w:val="lowerLetter"/>
      <w:lvlText w:val="%2."/>
      <w:lvlJc w:val="left"/>
      <w:pPr>
        <w:tabs>
          <w:tab w:val="num" w:pos="1440"/>
        </w:tabs>
        <w:ind w:left="1440" w:hanging="360"/>
      </w:pPr>
      <w:rPr>
        <w:rFonts w:cs="Times New Roman" w:hint="default"/>
        <w:sz w:val="22"/>
      </w:rPr>
    </w:lvl>
    <w:lvl w:ilvl="2">
      <w:start w:val="1"/>
      <w:numFmt w:val="lowerRoman"/>
      <w:lvlText w:val="%3."/>
      <w:lvlJc w:val="left"/>
      <w:pPr>
        <w:tabs>
          <w:tab w:val="num" w:pos="1800"/>
        </w:tabs>
        <w:ind w:left="1800" w:hanging="360"/>
      </w:pPr>
      <w:rPr>
        <w:rFonts w:cs="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160"/>
        </w:tabs>
        <w:ind w:left="2160" w:hanging="360"/>
      </w:pPr>
      <w:rPr>
        <w:rFonts w:ascii="Courier New" w:hAnsi="Courier New" w:hint="default"/>
      </w:rPr>
    </w:lvl>
    <w:lvl w:ilvl="4">
      <w:start w:val="1"/>
      <w:numFmt w:val="decimal"/>
      <w:lvlText w:val="%1.%2.%3.%4.%5."/>
      <w:lvlJc w:val="left"/>
      <w:pPr>
        <w:tabs>
          <w:tab w:val="num" w:pos="3571"/>
        </w:tabs>
        <w:ind w:left="3283" w:hanging="792"/>
      </w:pPr>
      <w:rPr>
        <w:rFonts w:cs="Times New Roman" w:hint="default"/>
      </w:rPr>
    </w:lvl>
    <w:lvl w:ilvl="5">
      <w:start w:val="1"/>
      <w:numFmt w:val="decimal"/>
      <w:lvlText w:val="%1.%2.%3.%4.%5.%6."/>
      <w:lvlJc w:val="left"/>
      <w:pPr>
        <w:tabs>
          <w:tab w:val="num" w:pos="3931"/>
        </w:tabs>
        <w:ind w:left="3787" w:hanging="936"/>
      </w:pPr>
      <w:rPr>
        <w:rFonts w:cs="Times New Roman" w:hint="default"/>
      </w:rPr>
    </w:lvl>
    <w:lvl w:ilvl="6">
      <w:start w:val="1"/>
      <w:numFmt w:val="decimal"/>
      <w:lvlText w:val="%1.%2.%3.%4.%5.%6.%7."/>
      <w:lvlJc w:val="left"/>
      <w:pPr>
        <w:tabs>
          <w:tab w:val="num" w:pos="4651"/>
        </w:tabs>
        <w:ind w:left="4291" w:hanging="1080"/>
      </w:pPr>
      <w:rPr>
        <w:rFonts w:cs="Times New Roman" w:hint="default"/>
      </w:rPr>
    </w:lvl>
    <w:lvl w:ilvl="7">
      <w:start w:val="1"/>
      <w:numFmt w:val="decimal"/>
      <w:lvlText w:val="%1.%2.%3.%4.%5.%6.%7.%8."/>
      <w:lvlJc w:val="left"/>
      <w:pPr>
        <w:tabs>
          <w:tab w:val="num" w:pos="5011"/>
        </w:tabs>
        <w:ind w:left="4795" w:hanging="1224"/>
      </w:pPr>
      <w:rPr>
        <w:rFonts w:cs="Times New Roman" w:hint="default"/>
      </w:rPr>
    </w:lvl>
    <w:lvl w:ilvl="8">
      <w:start w:val="1"/>
      <w:numFmt w:val="decimal"/>
      <w:lvlText w:val="%1.%2.%3.%4.%5.%6.%7.%8.%9."/>
      <w:lvlJc w:val="left"/>
      <w:pPr>
        <w:tabs>
          <w:tab w:val="num" w:pos="5731"/>
        </w:tabs>
        <w:ind w:left="5371" w:hanging="1440"/>
      </w:pPr>
      <w:rPr>
        <w:rFonts w:cs="Times New Roman" w:hint="default"/>
      </w:rPr>
    </w:lvl>
  </w:abstractNum>
  <w:abstractNum w:abstractNumId="14" w15:restartNumberingAfterBreak="0">
    <w:nsid w:val="30FB5306"/>
    <w:multiLevelType w:val="hybridMultilevel"/>
    <w:tmpl w:val="9978F8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89330FE"/>
    <w:multiLevelType w:val="multilevel"/>
    <w:tmpl w:val="7B0A92F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42987648"/>
    <w:multiLevelType w:val="hybridMultilevel"/>
    <w:tmpl w:val="1234B6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601587E"/>
    <w:multiLevelType w:val="hybridMultilevel"/>
    <w:tmpl w:val="A60C9054"/>
    <w:lvl w:ilvl="0" w:tplc="0409000B">
      <w:start w:val="1"/>
      <w:numFmt w:val="bullet"/>
      <w:lvlText w:val=""/>
      <w:lvlJc w:val="left"/>
      <w:pPr>
        <w:ind w:left="1440" w:hanging="360"/>
      </w:pPr>
      <w:rPr>
        <w:rFonts w:ascii="Wingdings" w:hAnsi="Wingdings" w:hint="default"/>
      </w:rPr>
    </w:lvl>
    <w:lvl w:ilvl="1" w:tplc="0409000B">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A892685"/>
    <w:multiLevelType w:val="hybridMultilevel"/>
    <w:tmpl w:val="4552EEE0"/>
    <w:lvl w:ilvl="0" w:tplc="6386706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27D49C5"/>
    <w:multiLevelType w:val="multilevel"/>
    <w:tmpl w:val="56C64D10"/>
    <w:lvl w:ilvl="0">
      <w:start w:val="1"/>
      <w:numFmt w:val="decimal"/>
      <w:pStyle w:val="Heading1"/>
      <w:suff w:val="space"/>
      <w:lvlText w:val="%1.0"/>
      <w:lvlJc w:val="left"/>
      <w:pPr>
        <w:ind w:left="792" w:hanging="792"/>
      </w:pPr>
      <w:rPr>
        <w:rFonts w:hint="default"/>
        <w:color w:val="auto"/>
      </w:rPr>
    </w:lvl>
    <w:lvl w:ilvl="1">
      <w:start w:val="1"/>
      <w:numFmt w:val="decimal"/>
      <w:pStyle w:val="Heading2"/>
      <w:suff w:val="space"/>
      <w:lvlText w:val="%1.%2"/>
      <w:lvlJc w:val="left"/>
      <w:pPr>
        <w:ind w:left="1746" w:hanging="936"/>
      </w:pPr>
      <w:rPr>
        <w:rFonts w:hint="default"/>
        <w:color w:val="auto"/>
      </w:rPr>
    </w:lvl>
    <w:lvl w:ilvl="2">
      <w:start w:val="1"/>
      <w:numFmt w:val="decimal"/>
      <w:pStyle w:val="Heading3"/>
      <w:suff w:val="space"/>
      <w:lvlText w:val="%1.%2.%3"/>
      <w:lvlJc w:val="left"/>
      <w:pPr>
        <w:ind w:left="1728" w:hanging="1368"/>
      </w:pPr>
      <w:rPr>
        <w:rFonts w:hint="default"/>
        <w:b/>
        <w:color w:val="auto"/>
      </w:rPr>
    </w:lvl>
    <w:lvl w:ilvl="3">
      <w:start w:val="1"/>
      <w:numFmt w:val="decimal"/>
      <w:pStyle w:val="Heading4"/>
      <w:suff w:val="space"/>
      <w:lvlText w:val="%1.%2.%3.%4"/>
      <w:lvlJc w:val="left"/>
      <w:pPr>
        <w:ind w:left="0" w:firstLine="36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0" w15:restartNumberingAfterBreak="0">
    <w:nsid w:val="54E354B7"/>
    <w:multiLevelType w:val="hybridMultilevel"/>
    <w:tmpl w:val="1A687D2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56FD629A"/>
    <w:multiLevelType w:val="hybridMultilevel"/>
    <w:tmpl w:val="408EF9A2"/>
    <w:lvl w:ilvl="0" w:tplc="C2EC77F2">
      <w:start w:val="1"/>
      <w:numFmt w:val="bullet"/>
      <w:pStyle w:val="TOC3"/>
      <w:lvlText w:val=""/>
      <w:lvlJc w:val="left"/>
      <w:pPr>
        <w:tabs>
          <w:tab w:val="num" w:pos="1680"/>
        </w:tabs>
        <w:ind w:left="1680" w:hanging="360"/>
      </w:pPr>
      <w:rPr>
        <w:rFonts w:ascii="Wingdings" w:hAnsi="Wingdings" w:hint="default"/>
      </w:rPr>
    </w:lvl>
    <w:lvl w:ilvl="1" w:tplc="F7D43DA0" w:tentative="1">
      <w:start w:val="1"/>
      <w:numFmt w:val="bullet"/>
      <w:lvlText w:val="o"/>
      <w:lvlJc w:val="left"/>
      <w:pPr>
        <w:tabs>
          <w:tab w:val="num" w:pos="2340"/>
        </w:tabs>
        <w:ind w:left="2340" w:hanging="360"/>
      </w:pPr>
      <w:rPr>
        <w:rFonts w:ascii="Courier New" w:hAnsi="Courier New" w:cs="Courier New" w:hint="default"/>
      </w:rPr>
    </w:lvl>
    <w:lvl w:ilvl="2" w:tplc="ADCE49B8" w:tentative="1">
      <w:start w:val="1"/>
      <w:numFmt w:val="bullet"/>
      <w:lvlText w:val=""/>
      <w:lvlJc w:val="left"/>
      <w:pPr>
        <w:tabs>
          <w:tab w:val="num" w:pos="3060"/>
        </w:tabs>
        <w:ind w:left="3060" w:hanging="360"/>
      </w:pPr>
      <w:rPr>
        <w:rFonts w:ascii="Wingdings" w:hAnsi="Wingdings" w:hint="default"/>
      </w:rPr>
    </w:lvl>
    <w:lvl w:ilvl="3" w:tplc="94BEA528" w:tentative="1">
      <w:start w:val="1"/>
      <w:numFmt w:val="bullet"/>
      <w:lvlText w:val=""/>
      <w:lvlJc w:val="left"/>
      <w:pPr>
        <w:tabs>
          <w:tab w:val="num" w:pos="3780"/>
        </w:tabs>
        <w:ind w:left="3780" w:hanging="360"/>
      </w:pPr>
      <w:rPr>
        <w:rFonts w:ascii="Symbol" w:hAnsi="Symbol" w:hint="default"/>
      </w:rPr>
    </w:lvl>
    <w:lvl w:ilvl="4" w:tplc="86E23748" w:tentative="1">
      <w:start w:val="1"/>
      <w:numFmt w:val="bullet"/>
      <w:lvlText w:val="o"/>
      <w:lvlJc w:val="left"/>
      <w:pPr>
        <w:tabs>
          <w:tab w:val="num" w:pos="4500"/>
        </w:tabs>
        <w:ind w:left="4500" w:hanging="360"/>
      </w:pPr>
      <w:rPr>
        <w:rFonts w:ascii="Courier New" w:hAnsi="Courier New" w:cs="Courier New" w:hint="default"/>
      </w:rPr>
    </w:lvl>
    <w:lvl w:ilvl="5" w:tplc="11763638" w:tentative="1">
      <w:start w:val="1"/>
      <w:numFmt w:val="bullet"/>
      <w:lvlText w:val=""/>
      <w:lvlJc w:val="left"/>
      <w:pPr>
        <w:tabs>
          <w:tab w:val="num" w:pos="5220"/>
        </w:tabs>
        <w:ind w:left="5220" w:hanging="360"/>
      </w:pPr>
      <w:rPr>
        <w:rFonts w:ascii="Wingdings" w:hAnsi="Wingdings" w:hint="default"/>
      </w:rPr>
    </w:lvl>
    <w:lvl w:ilvl="6" w:tplc="736A0944" w:tentative="1">
      <w:start w:val="1"/>
      <w:numFmt w:val="bullet"/>
      <w:lvlText w:val=""/>
      <w:lvlJc w:val="left"/>
      <w:pPr>
        <w:tabs>
          <w:tab w:val="num" w:pos="5940"/>
        </w:tabs>
        <w:ind w:left="5940" w:hanging="360"/>
      </w:pPr>
      <w:rPr>
        <w:rFonts w:ascii="Symbol" w:hAnsi="Symbol" w:hint="default"/>
      </w:rPr>
    </w:lvl>
    <w:lvl w:ilvl="7" w:tplc="EE027E6C" w:tentative="1">
      <w:start w:val="1"/>
      <w:numFmt w:val="bullet"/>
      <w:lvlText w:val="o"/>
      <w:lvlJc w:val="left"/>
      <w:pPr>
        <w:tabs>
          <w:tab w:val="num" w:pos="6660"/>
        </w:tabs>
        <w:ind w:left="6660" w:hanging="360"/>
      </w:pPr>
      <w:rPr>
        <w:rFonts w:ascii="Courier New" w:hAnsi="Courier New" w:cs="Courier New" w:hint="default"/>
      </w:rPr>
    </w:lvl>
    <w:lvl w:ilvl="8" w:tplc="8D021D50" w:tentative="1">
      <w:start w:val="1"/>
      <w:numFmt w:val="bullet"/>
      <w:lvlText w:val=""/>
      <w:lvlJc w:val="left"/>
      <w:pPr>
        <w:tabs>
          <w:tab w:val="num" w:pos="7380"/>
        </w:tabs>
        <w:ind w:left="7380" w:hanging="360"/>
      </w:pPr>
      <w:rPr>
        <w:rFonts w:ascii="Wingdings" w:hAnsi="Wingdings" w:hint="default"/>
      </w:rPr>
    </w:lvl>
  </w:abstractNum>
  <w:abstractNum w:abstractNumId="22" w15:restartNumberingAfterBreak="0">
    <w:nsid w:val="6FE9194F"/>
    <w:multiLevelType w:val="hybridMultilevel"/>
    <w:tmpl w:val="1F1CCD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701C3724"/>
    <w:multiLevelType w:val="hybridMultilevel"/>
    <w:tmpl w:val="C666AC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27F34C1"/>
    <w:multiLevelType w:val="hybridMultilevel"/>
    <w:tmpl w:val="9A78724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735A46"/>
    <w:multiLevelType w:val="hybridMultilevel"/>
    <w:tmpl w:val="16AAE8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73ED0B85"/>
    <w:multiLevelType w:val="hybridMultilevel"/>
    <w:tmpl w:val="6F4C308A"/>
    <w:lvl w:ilvl="0" w:tplc="0409000B">
      <w:start w:val="1"/>
      <w:numFmt w:val="bullet"/>
      <w:lvlText w:val=""/>
      <w:lvlJc w:val="left"/>
      <w:pPr>
        <w:ind w:left="1800" w:hanging="360"/>
      </w:pPr>
      <w:rPr>
        <w:rFonts w:ascii="Wingdings" w:hAnsi="Wingdings" w:hint="default"/>
      </w:rPr>
    </w:lvl>
    <w:lvl w:ilvl="1" w:tplc="04090001">
      <w:start w:val="1"/>
      <w:numFmt w:val="bullet"/>
      <w:lvlText w:val=""/>
      <w:lvlJc w:val="left"/>
      <w:pPr>
        <w:ind w:left="2520" w:hanging="360"/>
      </w:pPr>
      <w:rPr>
        <w:rFonts w:ascii="Symbol" w:hAnsi="Symbol"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7B011878"/>
    <w:multiLevelType w:val="hybridMultilevel"/>
    <w:tmpl w:val="E2C2D6D0"/>
    <w:lvl w:ilvl="0" w:tplc="04090001">
      <w:start w:val="1"/>
      <w:numFmt w:val="bullet"/>
      <w:lvlText w:val=""/>
      <w:lvlJc w:val="left"/>
      <w:pPr>
        <w:ind w:left="1440" w:hanging="360"/>
      </w:pPr>
      <w:rPr>
        <w:rFonts w:ascii="Symbol" w:hAnsi="Symbol" w:hint="default"/>
      </w:rPr>
    </w:lvl>
    <w:lvl w:ilvl="1" w:tplc="04090009">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3"/>
  </w:num>
  <w:num w:numId="3">
    <w:abstractNumId w:val="4"/>
  </w:num>
  <w:num w:numId="4">
    <w:abstractNumId w:val="11"/>
  </w:num>
  <w:num w:numId="5">
    <w:abstractNumId w:val="7"/>
  </w:num>
  <w:num w:numId="6">
    <w:abstractNumId w:val="21"/>
  </w:num>
  <w:num w:numId="7">
    <w:abstractNumId w:val="2"/>
  </w:num>
  <w:num w:numId="8">
    <w:abstractNumId w:val="19"/>
  </w:num>
  <w:num w:numId="9">
    <w:abstractNumId w:val="27"/>
  </w:num>
  <w:num w:numId="10">
    <w:abstractNumId w:val="25"/>
  </w:num>
  <w:num w:numId="11">
    <w:abstractNumId w:val="15"/>
  </w:num>
  <w:num w:numId="12">
    <w:abstractNumId w:val="23"/>
  </w:num>
  <w:num w:numId="13">
    <w:abstractNumId w:val="26"/>
  </w:num>
  <w:num w:numId="14">
    <w:abstractNumId w:val="12"/>
  </w:num>
  <w:num w:numId="15">
    <w:abstractNumId w:val="22"/>
  </w:num>
  <w:num w:numId="16">
    <w:abstractNumId w:val="17"/>
  </w:num>
  <w:num w:numId="17">
    <w:abstractNumId w:val="14"/>
  </w:num>
  <w:num w:numId="18">
    <w:abstractNumId w:val="8"/>
  </w:num>
  <w:num w:numId="19">
    <w:abstractNumId w:val="10"/>
  </w:num>
  <w:num w:numId="20">
    <w:abstractNumId w:val="24"/>
  </w:num>
  <w:num w:numId="21">
    <w:abstractNumId w:val="3"/>
  </w:num>
  <w:num w:numId="22">
    <w:abstractNumId w:val="18"/>
  </w:num>
  <w:num w:numId="23">
    <w:abstractNumId w:val="9"/>
  </w:num>
  <w:num w:numId="24">
    <w:abstractNumId w:val="1"/>
  </w:num>
  <w:num w:numId="25">
    <w:abstractNumId w:val="20"/>
  </w:num>
  <w:num w:numId="26">
    <w:abstractNumId w:val="5"/>
  </w:num>
  <w:num w:numId="27">
    <w:abstractNumId w:val="16"/>
  </w:num>
  <w:num w:numId="28">
    <w:abstractNumId w:val="6"/>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628"/>
    <w:rsid w:val="000010F8"/>
    <w:rsid w:val="00001538"/>
    <w:rsid w:val="0000189C"/>
    <w:rsid w:val="00001BEF"/>
    <w:rsid w:val="000020E7"/>
    <w:rsid w:val="0000245C"/>
    <w:rsid w:val="00003181"/>
    <w:rsid w:val="000033BD"/>
    <w:rsid w:val="000042C3"/>
    <w:rsid w:val="0000506A"/>
    <w:rsid w:val="000073F5"/>
    <w:rsid w:val="00011014"/>
    <w:rsid w:val="0001147A"/>
    <w:rsid w:val="0001278A"/>
    <w:rsid w:val="000128C6"/>
    <w:rsid w:val="00013394"/>
    <w:rsid w:val="00014DC4"/>
    <w:rsid w:val="000157D3"/>
    <w:rsid w:val="00015A49"/>
    <w:rsid w:val="00015AA0"/>
    <w:rsid w:val="00015F99"/>
    <w:rsid w:val="00016B24"/>
    <w:rsid w:val="00016D7F"/>
    <w:rsid w:val="00017D4B"/>
    <w:rsid w:val="00017EA9"/>
    <w:rsid w:val="000200CA"/>
    <w:rsid w:val="000205FD"/>
    <w:rsid w:val="00020DEF"/>
    <w:rsid w:val="00020E62"/>
    <w:rsid w:val="0002144E"/>
    <w:rsid w:val="00022780"/>
    <w:rsid w:val="00023E5B"/>
    <w:rsid w:val="00023F9D"/>
    <w:rsid w:val="00024890"/>
    <w:rsid w:val="00024C54"/>
    <w:rsid w:val="000250E0"/>
    <w:rsid w:val="00031522"/>
    <w:rsid w:val="00031582"/>
    <w:rsid w:val="00032DB1"/>
    <w:rsid w:val="00033122"/>
    <w:rsid w:val="000333F4"/>
    <w:rsid w:val="00035911"/>
    <w:rsid w:val="00035A74"/>
    <w:rsid w:val="00036D1F"/>
    <w:rsid w:val="00037018"/>
    <w:rsid w:val="0004159E"/>
    <w:rsid w:val="0004170F"/>
    <w:rsid w:val="00041977"/>
    <w:rsid w:val="000419DD"/>
    <w:rsid w:val="00041F99"/>
    <w:rsid w:val="00043437"/>
    <w:rsid w:val="000445C4"/>
    <w:rsid w:val="000459F9"/>
    <w:rsid w:val="0004616C"/>
    <w:rsid w:val="00047D46"/>
    <w:rsid w:val="00051105"/>
    <w:rsid w:val="00051559"/>
    <w:rsid w:val="00053101"/>
    <w:rsid w:val="00053396"/>
    <w:rsid w:val="00053855"/>
    <w:rsid w:val="00053C6B"/>
    <w:rsid w:val="0005426B"/>
    <w:rsid w:val="00054C2D"/>
    <w:rsid w:val="0005536C"/>
    <w:rsid w:val="00055A9A"/>
    <w:rsid w:val="00056175"/>
    <w:rsid w:val="000562FD"/>
    <w:rsid w:val="00056DBC"/>
    <w:rsid w:val="00057325"/>
    <w:rsid w:val="000602DD"/>
    <w:rsid w:val="00060550"/>
    <w:rsid w:val="00060C81"/>
    <w:rsid w:val="000614FE"/>
    <w:rsid w:val="00061656"/>
    <w:rsid w:val="000619A1"/>
    <w:rsid w:val="000631FA"/>
    <w:rsid w:val="000635EA"/>
    <w:rsid w:val="00064B6A"/>
    <w:rsid w:val="0006609A"/>
    <w:rsid w:val="00066204"/>
    <w:rsid w:val="00066307"/>
    <w:rsid w:val="000674C6"/>
    <w:rsid w:val="00067A8D"/>
    <w:rsid w:val="00067D5F"/>
    <w:rsid w:val="00070001"/>
    <w:rsid w:val="00070458"/>
    <w:rsid w:val="000704D9"/>
    <w:rsid w:val="00070B53"/>
    <w:rsid w:val="000723F8"/>
    <w:rsid w:val="00072975"/>
    <w:rsid w:val="00072FDF"/>
    <w:rsid w:val="0007306B"/>
    <w:rsid w:val="00073882"/>
    <w:rsid w:val="00073ED7"/>
    <w:rsid w:val="00074CE8"/>
    <w:rsid w:val="00074E8D"/>
    <w:rsid w:val="000762EB"/>
    <w:rsid w:val="00077F75"/>
    <w:rsid w:val="00080D39"/>
    <w:rsid w:val="00081703"/>
    <w:rsid w:val="00082637"/>
    <w:rsid w:val="00084127"/>
    <w:rsid w:val="00085658"/>
    <w:rsid w:val="00085C9B"/>
    <w:rsid w:val="0008622A"/>
    <w:rsid w:val="00086D4A"/>
    <w:rsid w:val="00087338"/>
    <w:rsid w:val="0008799D"/>
    <w:rsid w:val="00087F29"/>
    <w:rsid w:val="000907FC"/>
    <w:rsid w:val="0009170D"/>
    <w:rsid w:val="00091B3E"/>
    <w:rsid w:val="00091C45"/>
    <w:rsid w:val="00091DD6"/>
    <w:rsid w:val="00091E6E"/>
    <w:rsid w:val="0009271F"/>
    <w:rsid w:val="000931BC"/>
    <w:rsid w:val="00093509"/>
    <w:rsid w:val="000938A7"/>
    <w:rsid w:val="00093B45"/>
    <w:rsid w:val="00093B65"/>
    <w:rsid w:val="00093E06"/>
    <w:rsid w:val="0009426B"/>
    <w:rsid w:val="00095693"/>
    <w:rsid w:val="000957F6"/>
    <w:rsid w:val="0009690A"/>
    <w:rsid w:val="00097040"/>
    <w:rsid w:val="00097097"/>
    <w:rsid w:val="000971E1"/>
    <w:rsid w:val="000A0A79"/>
    <w:rsid w:val="000A0FF9"/>
    <w:rsid w:val="000A1137"/>
    <w:rsid w:val="000A4C9D"/>
    <w:rsid w:val="000A73A3"/>
    <w:rsid w:val="000A7C6E"/>
    <w:rsid w:val="000A7EBC"/>
    <w:rsid w:val="000B03DF"/>
    <w:rsid w:val="000B0D01"/>
    <w:rsid w:val="000B14E3"/>
    <w:rsid w:val="000B1AC5"/>
    <w:rsid w:val="000B2673"/>
    <w:rsid w:val="000B2D28"/>
    <w:rsid w:val="000B2D50"/>
    <w:rsid w:val="000B2FA1"/>
    <w:rsid w:val="000B418F"/>
    <w:rsid w:val="000B56C0"/>
    <w:rsid w:val="000B65A6"/>
    <w:rsid w:val="000B7A29"/>
    <w:rsid w:val="000B7B12"/>
    <w:rsid w:val="000C0715"/>
    <w:rsid w:val="000C2718"/>
    <w:rsid w:val="000C389F"/>
    <w:rsid w:val="000C3BC5"/>
    <w:rsid w:val="000C49AE"/>
    <w:rsid w:val="000C501B"/>
    <w:rsid w:val="000C5530"/>
    <w:rsid w:val="000C5DD0"/>
    <w:rsid w:val="000C6840"/>
    <w:rsid w:val="000C7F56"/>
    <w:rsid w:val="000D1ECD"/>
    <w:rsid w:val="000D2AEE"/>
    <w:rsid w:val="000D2C88"/>
    <w:rsid w:val="000D2CD2"/>
    <w:rsid w:val="000D2FD4"/>
    <w:rsid w:val="000D40F8"/>
    <w:rsid w:val="000D4E95"/>
    <w:rsid w:val="000D556A"/>
    <w:rsid w:val="000D5D53"/>
    <w:rsid w:val="000D5DFF"/>
    <w:rsid w:val="000D61EB"/>
    <w:rsid w:val="000D68DB"/>
    <w:rsid w:val="000D7536"/>
    <w:rsid w:val="000D7DF5"/>
    <w:rsid w:val="000E0A2D"/>
    <w:rsid w:val="000E2D7F"/>
    <w:rsid w:val="000E2DEE"/>
    <w:rsid w:val="000E3515"/>
    <w:rsid w:val="000E3EF8"/>
    <w:rsid w:val="000E48EB"/>
    <w:rsid w:val="000E62DB"/>
    <w:rsid w:val="000E6877"/>
    <w:rsid w:val="000E78DA"/>
    <w:rsid w:val="000F05D8"/>
    <w:rsid w:val="000F0BEB"/>
    <w:rsid w:val="000F11E6"/>
    <w:rsid w:val="000F19D5"/>
    <w:rsid w:val="000F1F4B"/>
    <w:rsid w:val="000F287F"/>
    <w:rsid w:val="000F361B"/>
    <w:rsid w:val="000F3DBF"/>
    <w:rsid w:val="000F3F02"/>
    <w:rsid w:val="000F431E"/>
    <w:rsid w:val="000F4C93"/>
    <w:rsid w:val="000F6C64"/>
    <w:rsid w:val="000F6F79"/>
    <w:rsid w:val="000F7E75"/>
    <w:rsid w:val="001002B0"/>
    <w:rsid w:val="00100D1A"/>
    <w:rsid w:val="00100E9E"/>
    <w:rsid w:val="0010228B"/>
    <w:rsid w:val="00102E02"/>
    <w:rsid w:val="00102F67"/>
    <w:rsid w:val="00102F7D"/>
    <w:rsid w:val="00104A78"/>
    <w:rsid w:val="00105810"/>
    <w:rsid w:val="00105D5D"/>
    <w:rsid w:val="0010778F"/>
    <w:rsid w:val="00107A4F"/>
    <w:rsid w:val="00110A84"/>
    <w:rsid w:val="00110EF7"/>
    <w:rsid w:val="00111055"/>
    <w:rsid w:val="0011136C"/>
    <w:rsid w:val="00111966"/>
    <w:rsid w:val="00111A78"/>
    <w:rsid w:val="001128EB"/>
    <w:rsid w:val="00113193"/>
    <w:rsid w:val="001141F3"/>
    <w:rsid w:val="0011450C"/>
    <w:rsid w:val="0011525D"/>
    <w:rsid w:val="00115C35"/>
    <w:rsid w:val="00115CEC"/>
    <w:rsid w:val="0011714F"/>
    <w:rsid w:val="00117650"/>
    <w:rsid w:val="00117D3B"/>
    <w:rsid w:val="00121997"/>
    <w:rsid w:val="001220C8"/>
    <w:rsid w:val="00123038"/>
    <w:rsid w:val="00123146"/>
    <w:rsid w:val="001242F4"/>
    <w:rsid w:val="00124894"/>
    <w:rsid w:val="00124E73"/>
    <w:rsid w:val="00125007"/>
    <w:rsid w:val="00126620"/>
    <w:rsid w:val="00127331"/>
    <w:rsid w:val="0012763D"/>
    <w:rsid w:val="00127D52"/>
    <w:rsid w:val="00130197"/>
    <w:rsid w:val="001317F9"/>
    <w:rsid w:val="00131820"/>
    <w:rsid w:val="00133D75"/>
    <w:rsid w:val="00134B3B"/>
    <w:rsid w:val="00134BCB"/>
    <w:rsid w:val="00134D8C"/>
    <w:rsid w:val="00134F7F"/>
    <w:rsid w:val="00135BCD"/>
    <w:rsid w:val="001361C1"/>
    <w:rsid w:val="00136BC7"/>
    <w:rsid w:val="00137030"/>
    <w:rsid w:val="001371E1"/>
    <w:rsid w:val="00137C02"/>
    <w:rsid w:val="00137DDE"/>
    <w:rsid w:val="0014082F"/>
    <w:rsid w:val="0014086E"/>
    <w:rsid w:val="00140938"/>
    <w:rsid w:val="00141575"/>
    <w:rsid w:val="001417CB"/>
    <w:rsid w:val="001417F3"/>
    <w:rsid w:val="00141F11"/>
    <w:rsid w:val="00142183"/>
    <w:rsid w:val="00142F1D"/>
    <w:rsid w:val="001433A4"/>
    <w:rsid w:val="0014354D"/>
    <w:rsid w:val="00144627"/>
    <w:rsid w:val="00145428"/>
    <w:rsid w:val="00146008"/>
    <w:rsid w:val="001467C5"/>
    <w:rsid w:val="00150207"/>
    <w:rsid w:val="0015040D"/>
    <w:rsid w:val="00150641"/>
    <w:rsid w:val="0015091F"/>
    <w:rsid w:val="00151CF4"/>
    <w:rsid w:val="00153FBE"/>
    <w:rsid w:val="00153FE1"/>
    <w:rsid w:val="00154407"/>
    <w:rsid w:val="001554C2"/>
    <w:rsid w:val="00155530"/>
    <w:rsid w:val="0015573E"/>
    <w:rsid w:val="00155A3F"/>
    <w:rsid w:val="001563CB"/>
    <w:rsid w:val="00157167"/>
    <w:rsid w:val="0015723D"/>
    <w:rsid w:val="00157561"/>
    <w:rsid w:val="00157CD2"/>
    <w:rsid w:val="0016081E"/>
    <w:rsid w:val="00160F05"/>
    <w:rsid w:val="00161489"/>
    <w:rsid w:val="00161AE7"/>
    <w:rsid w:val="0016287D"/>
    <w:rsid w:val="00164435"/>
    <w:rsid w:val="00164C4D"/>
    <w:rsid w:val="00165777"/>
    <w:rsid w:val="0016590D"/>
    <w:rsid w:val="00165B76"/>
    <w:rsid w:val="00165EB4"/>
    <w:rsid w:val="001661F6"/>
    <w:rsid w:val="00166B2C"/>
    <w:rsid w:val="001671EA"/>
    <w:rsid w:val="00167849"/>
    <w:rsid w:val="001706E7"/>
    <w:rsid w:val="001711A1"/>
    <w:rsid w:val="00171693"/>
    <w:rsid w:val="001727D9"/>
    <w:rsid w:val="001729F2"/>
    <w:rsid w:val="00173DBF"/>
    <w:rsid w:val="00176199"/>
    <w:rsid w:val="00176D57"/>
    <w:rsid w:val="00177349"/>
    <w:rsid w:val="0017744D"/>
    <w:rsid w:val="00180489"/>
    <w:rsid w:val="00180A84"/>
    <w:rsid w:val="00180B66"/>
    <w:rsid w:val="00182642"/>
    <w:rsid w:val="0018383F"/>
    <w:rsid w:val="0018430E"/>
    <w:rsid w:val="0018496D"/>
    <w:rsid w:val="00185FAF"/>
    <w:rsid w:val="00185FFE"/>
    <w:rsid w:val="00186599"/>
    <w:rsid w:val="00187120"/>
    <w:rsid w:val="00187A7F"/>
    <w:rsid w:val="00190220"/>
    <w:rsid w:val="001907EC"/>
    <w:rsid w:val="00191AC5"/>
    <w:rsid w:val="00191EA1"/>
    <w:rsid w:val="00191F0A"/>
    <w:rsid w:val="0019318B"/>
    <w:rsid w:val="00193C7F"/>
    <w:rsid w:val="00194269"/>
    <w:rsid w:val="0019455A"/>
    <w:rsid w:val="0019493C"/>
    <w:rsid w:val="00195499"/>
    <w:rsid w:val="001959A8"/>
    <w:rsid w:val="00195D2C"/>
    <w:rsid w:val="001961DF"/>
    <w:rsid w:val="001975E1"/>
    <w:rsid w:val="00197960"/>
    <w:rsid w:val="00197A10"/>
    <w:rsid w:val="00197B85"/>
    <w:rsid w:val="001A0958"/>
    <w:rsid w:val="001A1331"/>
    <w:rsid w:val="001A1E08"/>
    <w:rsid w:val="001A1FEA"/>
    <w:rsid w:val="001A261E"/>
    <w:rsid w:val="001A2C58"/>
    <w:rsid w:val="001A3419"/>
    <w:rsid w:val="001A3CB9"/>
    <w:rsid w:val="001A41FE"/>
    <w:rsid w:val="001A595D"/>
    <w:rsid w:val="001A7078"/>
    <w:rsid w:val="001A7624"/>
    <w:rsid w:val="001A79A9"/>
    <w:rsid w:val="001B1881"/>
    <w:rsid w:val="001B1A7C"/>
    <w:rsid w:val="001B1AAF"/>
    <w:rsid w:val="001B3165"/>
    <w:rsid w:val="001B32CC"/>
    <w:rsid w:val="001B47F0"/>
    <w:rsid w:val="001B559A"/>
    <w:rsid w:val="001B5BEA"/>
    <w:rsid w:val="001B646F"/>
    <w:rsid w:val="001B6703"/>
    <w:rsid w:val="001B7286"/>
    <w:rsid w:val="001B7979"/>
    <w:rsid w:val="001B7E1E"/>
    <w:rsid w:val="001B7F37"/>
    <w:rsid w:val="001C06F4"/>
    <w:rsid w:val="001C110E"/>
    <w:rsid w:val="001C152A"/>
    <w:rsid w:val="001C1E23"/>
    <w:rsid w:val="001C2501"/>
    <w:rsid w:val="001C2C15"/>
    <w:rsid w:val="001C3AF0"/>
    <w:rsid w:val="001C4138"/>
    <w:rsid w:val="001C4D6C"/>
    <w:rsid w:val="001C5511"/>
    <w:rsid w:val="001C5540"/>
    <w:rsid w:val="001C57A3"/>
    <w:rsid w:val="001C57AF"/>
    <w:rsid w:val="001C5D26"/>
    <w:rsid w:val="001C657A"/>
    <w:rsid w:val="001C6DD8"/>
    <w:rsid w:val="001C7A1F"/>
    <w:rsid w:val="001D1FD2"/>
    <w:rsid w:val="001D21EE"/>
    <w:rsid w:val="001D2CC4"/>
    <w:rsid w:val="001D36C7"/>
    <w:rsid w:val="001D36E8"/>
    <w:rsid w:val="001D3710"/>
    <w:rsid w:val="001D39CA"/>
    <w:rsid w:val="001D3A3E"/>
    <w:rsid w:val="001D3B10"/>
    <w:rsid w:val="001D3F1E"/>
    <w:rsid w:val="001D44DA"/>
    <w:rsid w:val="001D494B"/>
    <w:rsid w:val="001D76A4"/>
    <w:rsid w:val="001E062C"/>
    <w:rsid w:val="001E0CD2"/>
    <w:rsid w:val="001E3188"/>
    <w:rsid w:val="001E324C"/>
    <w:rsid w:val="001E35B1"/>
    <w:rsid w:val="001E40F8"/>
    <w:rsid w:val="001E45E1"/>
    <w:rsid w:val="001E49B9"/>
    <w:rsid w:val="001E4F6A"/>
    <w:rsid w:val="001E5922"/>
    <w:rsid w:val="001E5F6E"/>
    <w:rsid w:val="001E618E"/>
    <w:rsid w:val="001E6401"/>
    <w:rsid w:val="001F02E5"/>
    <w:rsid w:val="001F0ECD"/>
    <w:rsid w:val="001F0EFF"/>
    <w:rsid w:val="001F1094"/>
    <w:rsid w:val="001F111E"/>
    <w:rsid w:val="001F138E"/>
    <w:rsid w:val="001F1C6F"/>
    <w:rsid w:val="001F2316"/>
    <w:rsid w:val="001F279A"/>
    <w:rsid w:val="001F28C9"/>
    <w:rsid w:val="001F2FB2"/>
    <w:rsid w:val="001F4408"/>
    <w:rsid w:val="001F6721"/>
    <w:rsid w:val="001F719A"/>
    <w:rsid w:val="001F7458"/>
    <w:rsid w:val="002012F9"/>
    <w:rsid w:val="0020138C"/>
    <w:rsid w:val="002018B6"/>
    <w:rsid w:val="0020425C"/>
    <w:rsid w:val="0020621E"/>
    <w:rsid w:val="00206A0A"/>
    <w:rsid w:val="00207112"/>
    <w:rsid w:val="00207285"/>
    <w:rsid w:val="00207338"/>
    <w:rsid w:val="00207509"/>
    <w:rsid w:val="00211AF5"/>
    <w:rsid w:val="00212069"/>
    <w:rsid w:val="002121AA"/>
    <w:rsid w:val="00212226"/>
    <w:rsid w:val="002123E4"/>
    <w:rsid w:val="00215162"/>
    <w:rsid w:val="00215A45"/>
    <w:rsid w:val="0021741A"/>
    <w:rsid w:val="00217A77"/>
    <w:rsid w:val="00220395"/>
    <w:rsid w:val="00220D88"/>
    <w:rsid w:val="0022123D"/>
    <w:rsid w:val="002212D0"/>
    <w:rsid w:val="002212D6"/>
    <w:rsid w:val="00221B2F"/>
    <w:rsid w:val="00222B94"/>
    <w:rsid w:val="002231A0"/>
    <w:rsid w:val="0022449F"/>
    <w:rsid w:val="00224581"/>
    <w:rsid w:val="002249A1"/>
    <w:rsid w:val="00224BB5"/>
    <w:rsid w:val="00224E25"/>
    <w:rsid w:val="00227807"/>
    <w:rsid w:val="00227BD6"/>
    <w:rsid w:val="00230912"/>
    <w:rsid w:val="00230A4C"/>
    <w:rsid w:val="0023124E"/>
    <w:rsid w:val="00231487"/>
    <w:rsid w:val="00231696"/>
    <w:rsid w:val="002322F6"/>
    <w:rsid w:val="00232B25"/>
    <w:rsid w:val="00233723"/>
    <w:rsid w:val="0023434A"/>
    <w:rsid w:val="002349F2"/>
    <w:rsid w:val="00234F24"/>
    <w:rsid w:val="00235019"/>
    <w:rsid w:val="00235B30"/>
    <w:rsid w:val="00235EE1"/>
    <w:rsid w:val="00236142"/>
    <w:rsid w:val="0024008A"/>
    <w:rsid w:val="00240688"/>
    <w:rsid w:val="002408CB"/>
    <w:rsid w:val="00240B1F"/>
    <w:rsid w:val="00240B29"/>
    <w:rsid w:val="00240C72"/>
    <w:rsid w:val="0024101F"/>
    <w:rsid w:val="00242214"/>
    <w:rsid w:val="00243243"/>
    <w:rsid w:val="00243BC2"/>
    <w:rsid w:val="0024411E"/>
    <w:rsid w:val="0024416D"/>
    <w:rsid w:val="002448A5"/>
    <w:rsid w:val="00244DA3"/>
    <w:rsid w:val="00244E1E"/>
    <w:rsid w:val="00246403"/>
    <w:rsid w:val="00246E97"/>
    <w:rsid w:val="00247409"/>
    <w:rsid w:val="002479A1"/>
    <w:rsid w:val="00247B6C"/>
    <w:rsid w:val="00250969"/>
    <w:rsid w:val="0025115D"/>
    <w:rsid w:val="002514F6"/>
    <w:rsid w:val="00252CEA"/>
    <w:rsid w:val="00252D06"/>
    <w:rsid w:val="00252DFE"/>
    <w:rsid w:val="002531DD"/>
    <w:rsid w:val="00254117"/>
    <w:rsid w:val="00255A28"/>
    <w:rsid w:val="002563B4"/>
    <w:rsid w:val="0025701B"/>
    <w:rsid w:val="0026041F"/>
    <w:rsid w:val="00260CDD"/>
    <w:rsid w:val="00260F62"/>
    <w:rsid w:val="0026187D"/>
    <w:rsid w:val="00261B09"/>
    <w:rsid w:val="00261EF4"/>
    <w:rsid w:val="002620A4"/>
    <w:rsid w:val="002643D6"/>
    <w:rsid w:val="00265D12"/>
    <w:rsid w:val="00266EF4"/>
    <w:rsid w:val="00270069"/>
    <w:rsid w:val="002704F7"/>
    <w:rsid w:val="00270E07"/>
    <w:rsid w:val="00271537"/>
    <w:rsid w:val="002716EA"/>
    <w:rsid w:val="00272134"/>
    <w:rsid w:val="002721B1"/>
    <w:rsid w:val="00273773"/>
    <w:rsid w:val="002741B1"/>
    <w:rsid w:val="00274A26"/>
    <w:rsid w:val="00274FFE"/>
    <w:rsid w:val="00275450"/>
    <w:rsid w:val="00276734"/>
    <w:rsid w:val="00276AE1"/>
    <w:rsid w:val="002800ED"/>
    <w:rsid w:val="00280710"/>
    <w:rsid w:val="00280BE4"/>
    <w:rsid w:val="00280D33"/>
    <w:rsid w:val="0028133F"/>
    <w:rsid w:val="0028165E"/>
    <w:rsid w:val="00282137"/>
    <w:rsid w:val="00282447"/>
    <w:rsid w:val="0028368B"/>
    <w:rsid w:val="00283EC4"/>
    <w:rsid w:val="002858E3"/>
    <w:rsid w:val="00286E93"/>
    <w:rsid w:val="00286EA7"/>
    <w:rsid w:val="00287494"/>
    <w:rsid w:val="00290001"/>
    <w:rsid w:val="002904D1"/>
    <w:rsid w:val="00290CED"/>
    <w:rsid w:val="00291520"/>
    <w:rsid w:val="00291524"/>
    <w:rsid w:val="00291861"/>
    <w:rsid w:val="00291CE9"/>
    <w:rsid w:val="00291FF7"/>
    <w:rsid w:val="00292669"/>
    <w:rsid w:val="00292DCC"/>
    <w:rsid w:val="00293615"/>
    <w:rsid w:val="00293E09"/>
    <w:rsid w:val="00294174"/>
    <w:rsid w:val="002959A3"/>
    <w:rsid w:val="00296049"/>
    <w:rsid w:val="00296A19"/>
    <w:rsid w:val="00297798"/>
    <w:rsid w:val="002A0B16"/>
    <w:rsid w:val="002A1769"/>
    <w:rsid w:val="002A20DF"/>
    <w:rsid w:val="002A2F63"/>
    <w:rsid w:val="002A424F"/>
    <w:rsid w:val="002A63B1"/>
    <w:rsid w:val="002A6C20"/>
    <w:rsid w:val="002A6D24"/>
    <w:rsid w:val="002A6E13"/>
    <w:rsid w:val="002A7B2A"/>
    <w:rsid w:val="002B16D0"/>
    <w:rsid w:val="002B17CE"/>
    <w:rsid w:val="002B1F64"/>
    <w:rsid w:val="002B2321"/>
    <w:rsid w:val="002B31D2"/>
    <w:rsid w:val="002B3C86"/>
    <w:rsid w:val="002B622C"/>
    <w:rsid w:val="002B6E71"/>
    <w:rsid w:val="002B6FE6"/>
    <w:rsid w:val="002B78E9"/>
    <w:rsid w:val="002C197B"/>
    <w:rsid w:val="002C1D60"/>
    <w:rsid w:val="002C20B0"/>
    <w:rsid w:val="002C2215"/>
    <w:rsid w:val="002C2E1A"/>
    <w:rsid w:val="002C5418"/>
    <w:rsid w:val="002C6DE2"/>
    <w:rsid w:val="002C7322"/>
    <w:rsid w:val="002C7E73"/>
    <w:rsid w:val="002D15D2"/>
    <w:rsid w:val="002D1EDE"/>
    <w:rsid w:val="002D26A4"/>
    <w:rsid w:val="002D270B"/>
    <w:rsid w:val="002D36CC"/>
    <w:rsid w:val="002D4169"/>
    <w:rsid w:val="002D41D6"/>
    <w:rsid w:val="002D4706"/>
    <w:rsid w:val="002D54AC"/>
    <w:rsid w:val="002D66FC"/>
    <w:rsid w:val="002D745A"/>
    <w:rsid w:val="002E0572"/>
    <w:rsid w:val="002E1692"/>
    <w:rsid w:val="002E1A0A"/>
    <w:rsid w:val="002E242C"/>
    <w:rsid w:val="002E420F"/>
    <w:rsid w:val="002E48B8"/>
    <w:rsid w:val="002E4E07"/>
    <w:rsid w:val="002E5338"/>
    <w:rsid w:val="002E63F6"/>
    <w:rsid w:val="002E651B"/>
    <w:rsid w:val="002E7342"/>
    <w:rsid w:val="002E7799"/>
    <w:rsid w:val="002F0665"/>
    <w:rsid w:val="002F0EC7"/>
    <w:rsid w:val="002F0FA5"/>
    <w:rsid w:val="002F22CE"/>
    <w:rsid w:val="002F2EBD"/>
    <w:rsid w:val="002F2ED2"/>
    <w:rsid w:val="002F3562"/>
    <w:rsid w:val="002F3BB2"/>
    <w:rsid w:val="002F3E78"/>
    <w:rsid w:val="002F42A6"/>
    <w:rsid w:val="002F4540"/>
    <w:rsid w:val="002F4A05"/>
    <w:rsid w:val="002F4B1A"/>
    <w:rsid w:val="002F4B9B"/>
    <w:rsid w:val="002F4E58"/>
    <w:rsid w:val="002F50CE"/>
    <w:rsid w:val="002F5155"/>
    <w:rsid w:val="002F69C4"/>
    <w:rsid w:val="002F6F5F"/>
    <w:rsid w:val="002F7549"/>
    <w:rsid w:val="002F755F"/>
    <w:rsid w:val="00300472"/>
    <w:rsid w:val="00300A39"/>
    <w:rsid w:val="00301D0C"/>
    <w:rsid w:val="003022E5"/>
    <w:rsid w:val="003027CF"/>
    <w:rsid w:val="0030292B"/>
    <w:rsid w:val="00304157"/>
    <w:rsid w:val="00304295"/>
    <w:rsid w:val="003045E4"/>
    <w:rsid w:val="00304C69"/>
    <w:rsid w:val="00304E23"/>
    <w:rsid w:val="0030514E"/>
    <w:rsid w:val="00307065"/>
    <w:rsid w:val="00310070"/>
    <w:rsid w:val="003107DA"/>
    <w:rsid w:val="00310F90"/>
    <w:rsid w:val="003113FB"/>
    <w:rsid w:val="00311A64"/>
    <w:rsid w:val="00312A60"/>
    <w:rsid w:val="003136FB"/>
    <w:rsid w:val="00313BD9"/>
    <w:rsid w:val="00314655"/>
    <w:rsid w:val="00315056"/>
    <w:rsid w:val="00315779"/>
    <w:rsid w:val="003168FE"/>
    <w:rsid w:val="00316A2C"/>
    <w:rsid w:val="00316ACC"/>
    <w:rsid w:val="00316B2D"/>
    <w:rsid w:val="00317012"/>
    <w:rsid w:val="003170B5"/>
    <w:rsid w:val="00317108"/>
    <w:rsid w:val="00317277"/>
    <w:rsid w:val="00317629"/>
    <w:rsid w:val="00317B0F"/>
    <w:rsid w:val="00320BE9"/>
    <w:rsid w:val="00320E16"/>
    <w:rsid w:val="003213B1"/>
    <w:rsid w:val="0032175F"/>
    <w:rsid w:val="0032193D"/>
    <w:rsid w:val="00322406"/>
    <w:rsid w:val="00322A9D"/>
    <w:rsid w:val="00322F01"/>
    <w:rsid w:val="00322FBF"/>
    <w:rsid w:val="00323102"/>
    <w:rsid w:val="00324064"/>
    <w:rsid w:val="00324250"/>
    <w:rsid w:val="0032484F"/>
    <w:rsid w:val="003257CC"/>
    <w:rsid w:val="00326A4B"/>
    <w:rsid w:val="00326DA2"/>
    <w:rsid w:val="00326EE3"/>
    <w:rsid w:val="00330A4C"/>
    <w:rsid w:val="003310F2"/>
    <w:rsid w:val="003314B9"/>
    <w:rsid w:val="003336EB"/>
    <w:rsid w:val="003343A7"/>
    <w:rsid w:val="00334A1B"/>
    <w:rsid w:val="00334F35"/>
    <w:rsid w:val="00335426"/>
    <w:rsid w:val="0033652E"/>
    <w:rsid w:val="0033672C"/>
    <w:rsid w:val="00336D36"/>
    <w:rsid w:val="00336DA7"/>
    <w:rsid w:val="00337E0C"/>
    <w:rsid w:val="00340209"/>
    <w:rsid w:val="0034156D"/>
    <w:rsid w:val="003455AA"/>
    <w:rsid w:val="00345A04"/>
    <w:rsid w:val="00347BB0"/>
    <w:rsid w:val="003507C4"/>
    <w:rsid w:val="0035199A"/>
    <w:rsid w:val="00352D40"/>
    <w:rsid w:val="00352D5B"/>
    <w:rsid w:val="00353D7F"/>
    <w:rsid w:val="003540EF"/>
    <w:rsid w:val="003542C8"/>
    <w:rsid w:val="00354B3E"/>
    <w:rsid w:val="00355528"/>
    <w:rsid w:val="00355E00"/>
    <w:rsid w:val="00355E62"/>
    <w:rsid w:val="0035670F"/>
    <w:rsid w:val="00356C03"/>
    <w:rsid w:val="00357378"/>
    <w:rsid w:val="00357C00"/>
    <w:rsid w:val="00360186"/>
    <w:rsid w:val="003608E3"/>
    <w:rsid w:val="0036097D"/>
    <w:rsid w:val="0036138F"/>
    <w:rsid w:val="0036170E"/>
    <w:rsid w:val="003622EA"/>
    <w:rsid w:val="00362471"/>
    <w:rsid w:val="00363973"/>
    <w:rsid w:val="00363E80"/>
    <w:rsid w:val="003644D1"/>
    <w:rsid w:val="00364A00"/>
    <w:rsid w:val="00365349"/>
    <w:rsid w:val="00365A35"/>
    <w:rsid w:val="00366DCF"/>
    <w:rsid w:val="0037058B"/>
    <w:rsid w:val="0037067A"/>
    <w:rsid w:val="003706B0"/>
    <w:rsid w:val="00370B9B"/>
    <w:rsid w:val="003713A4"/>
    <w:rsid w:val="003719D2"/>
    <w:rsid w:val="0037250D"/>
    <w:rsid w:val="003729F0"/>
    <w:rsid w:val="00374076"/>
    <w:rsid w:val="00375F11"/>
    <w:rsid w:val="003761B3"/>
    <w:rsid w:val="00377CB6"/>
    <w:rsid w:val="003803DB"/>
    <w:rsid w:val="00380C9C"/>
    <w:rsid w:val="003812EE"/>
    <w:rsid w:val="003815AE"/>
    <w:rsid w:val="00381D35"/>
    <w:rsid w:val="003824BF"/>
    <w:rsid w:val="00382E25"/>
    <w:rsid w:val="00383175"/>
    <w:rsid w:val="0038667F"/>
    <w:rsid w:val="00387060"/>
    <w:rsid w:val="00387CDB"/>
    <w:rsid w:val="00387D73"/>
    <w:rsid w:val="00387F35"/>
    <w:rsid w:val="003905FB"/>
    <w:rsid w:val="003923E6"/>
    <w:rsid w:val="0039305B"/>
    <w:rsid w:val="00394199"/>
    <w:rsid w:val="00395E22"/>
    <w:rsid w:val="00396E8A"/>
    <w:rsid w:val="0039724D"/>
    <w:rsid w:val="00397485"/>
    <w:rsid w:val="0039775D"/>
    <w:rsid w:val="00397B65"/>
    <w:rsid w:val="003A03F9"/>
    <w:rsid w:val="003A09FC"/>
    <w:rsid w:val="003A0AA1"/>
    <w:rsid w:val="003A0D61"/>
    <w:rsid w:val="003A1D7E"/>
    <w:rsid w:val="003A2628"/>
    <w:rsid w:val="003A2C30"/>
    <w:rsid w:val="003A3BBA"/>
    <w:rsid w:val="003A5E9D"/>
    <w:rsid w:val="003A5F73"/>
    <w:rsid w:val="003A6DD6"/>
    <w:rsid w:val="003A72D0"/>
    <w:rsid w:val="003A747D"/>
    <w:rsid w:val="003B0267"/>
    <w:rsid w:val="003B0643"/>
    <w:rsid w:val="003B0672"/>
    <w:rsid w:val="003B1539"/>
    <w:rsid w:val="003B39FF"/>
    <w:rsid w:val="003B43B8"/>
    <w:rsid w:val="003B499B"/>
    <w:rsid w:val="003B4D14"/>
    <w:rsid w:val="003B5F6D"/>
    <w:rsid w:val="003B65CE"/>
    <w:rsid w:val="003B6836"/>
    <w:rsid w:val="003C03A8"/>
    <w:rsid w:val="003C0D95"/>
    <w:rsid w:val="003C10D3"/>
    <w:rsid w:val="003C1281"/>
    <w:rsid w:val="003C2856"/>
    <w:rsid w:val="003C2BF0"/>
    <w:rsid w:val="003C5172"/>
    <w:rsid w:val="003C52B6"/>
    <w:rsid w:val="003C691A"/>
    <w:rsid w:val="003C6B10"/>
    <w:rsid w:val="003C71FE"/>
    <w:rsid w:val="003C72BA"/>
    <w:rsid w:val="003D24F1"/>
    <w:rsid w:val="003D2982"/>
    <w:rsid w:val="003D34DA"/>
    <w:rsid w:val="003D50E3"/>
    <w:rsid w:val="003D52DA"/>
    <w:rsid w:val="003D52EC"/>
    <w:rsid w:val="003D533C"/>
    <w:rsid w:val="003D5713"/>
    <w:rsid w:val="003D656F"/>
    <w:rsid w:val="003D7F31"/>
    <w:rsid w:val="003E119D"/>
    <w:rsid w:val="003E1359"/>
    <w:rsid w:val="003E1B0F"/>
    <w:rsid w:val="003E275E"/>
    <w:rsid w:val="003E2B6F"/>
    <w:rsid w:val="003E606A"/>
    <w:rsid w:val="003F0CFF"/>
    <w:rsid w:val="003F0E5A"/>
    <w:rsid w:val="003F1261"/>
    <w:rsid w:val="003F1322"/>
    <w:rsid w:val="003F18FE"/>
    <w:rsid w:val="003F2125"/>
    <w:rsid w:val="003F314E"/>
    <w:rsid w:val="003F3213"/>
    <w:rsid w:val="003F3438"/>
    <w:rsid w:val="003F371F"/>
    <w:rsid w:val="003F39EB"/>
    <w:rsid w:val="003F428B"/>
    <w:rsid w:val="003F4A38"/>
    <w:rsid w:val="003F674B"/>
    <w:rsid w:val="003F71D2"/>
    <w:rsid w:val="00400E67"/>
    <w:rsid w:val="0040163B"/>
    <w:rsid w:val="00402AFA"/>
    <w:rsid w:val="004031E0"/>
    <w:rsid w:val="004038B4"/>
    <w:rsid w:val="004039EE"/>
    <w:rsid w:val="00403D13"/>
    <w:rsid w:val="0040407D"/>
    <w:rsid w:val="00404FFB"/>
    <w:rsid w:val="00405219"/>
    <w:rsid w:val="00405432"/>
    <w:rsid w:val="004054C0"/>
    <w:rsid w:val="00405ABB"/>
    <w:rsid w:val="00405C36"/>
    <w:rsid w:val="00406185"/>
    <w:rsid w:val="00406206"/>
    <w:rsid w:val="004062C1"/>
    <w:rsid w:val="00406813"/>
    <w:rsid w:val="00406DD2"/>
    <w:rsid w:val="00410138"/>
    <w:rsid w:val="004101FF"/>
    <w:rsid w:val="00410E8D"/>
    <w:rsid w:val="00411958"/>
    <w:rsid w:val="00412B35"/>
    <w:rsid w:val="00412B37"/>
    <w:rsid w:val="004130FA"/>
    <w:rsid w:val="004136E8"/>
    <w:rsid w:val="00413926"/>
    <w:rsid w:val="0041547C"/>
    <w:rsid w:val="004154E2"/>
    <w:rsid w:val="004155AC"/>
    <w:rsid w:val="004158AD"/>
    <w:rsid w:val="00415D26"/>
    <w:rsid w:val="004161CF"/>
    <w:rsid w:val="00416745"/>
    <w:rsid w:val="00417B55"/>
    <w:rsid w:val="00417CE4"/>
    <w:rsid w:val="00420B39"/>
    <w:rsid w:val="004217B7"/>
    <w:rsid w:val="004224D0"/>
    <w:rsid w:val="00422DAB"/>
    <w:rsid w:val="00423746"/>
    <w:rsid w:val="00423784"/>
    <w:rsid w:val="004252C3"/>
    <w:rsid w:val="00425C59"/>
    <w:rsid w:val="004272E6"/>
    <w:rsid w:val="004300E3"/>
    <w:rsid w:val="0043071A"/>
    <w:rsid w:val="004316FA"/>
    <w:rsid w:val="00431A93"/>
    <w:rsid w:val="0043231D"/>
    <w:rsid w:val="00432AE1"/>
    <w:rsid w:val="00432CD4"/>
    <w:rsid w:val="00432F53"/>
    <w:rsid w:val="004335F6"/>
    <w:rsid w:val="00433823"/>
    <w:rsid w:val="004344B1"/>
    <w:rsid w:val="004348FE"/>
    <w:rsid w:val="004352DD"/>
    <w:rsid w:val="0043548D"/>
    <w:rsid w:val="0043572B"/>
    <w:rsid w:val="00435F4C"/>
    <w:rsid w:val="00436C4F"/>
    <w:rsid w:val="00440D22"/>
    <w:rsid w:val="00441321"/>
    <w:rsid w:val="00441C17"/>
    <w:rsid w:val="004423C6"/>
    <w:rsid w:val="00442B39"/>
    <w:rsid w:val="004430A5"/>
    <w:rsid w:val="004445B6"/>
    <w:rsid w:val="004450E1"/>
    <w:rsid w:val="00445482"/>
    <w:rsid w:val="004456D7"/>
    <w:rsid w:val="0044583B"/>
    <w:rsid w:val="00446A02"/>
    <w:rsid w:val="00447135"/>
    <w:rsid w:val="00447FBA"/>
    <w:rsid w:val="00450C82"/>
    <w:rsid w:val="00451951"/>
    <w:rsid w:val="0045201B"/>
    <w:rsid w:val="004528A2"/>
    <w:rsid w:val="00452A8F"/>
    <w:rsid w:val="00453037"/>
    <w:rsid w:val="0045336F"/>
    <w:rsid w:val="00453AD8"/>
    <w:rsid w:val="00454A96"/>
    <w:rsid w:val="00454B94"/>
    <w:rsid w:val="00454CE1"/>
    <w:rsid w:val="00455304"/>
    <w:rsid w:val="00455B31"/>
    <w:rsid w:val="00456A2F"/>
    <w:rsid w:val="0045761C"/>
    <w:rsid w:val="004579A1"/>
    <w:rsid w:val="00460A40"/>
    <w:rsid w:val="00462E02"/>
    <w:rsid w:val="00463007"/>
    <w:rsid w:val="004653C0"/>
    <w:rsid w:val="00465482"/>
    <w:rsid w:val="00465F36"/>
    <w:rsid w:val="0046621A"/>
    <w:rsid w:val="00466F60"/>
    <w:rsid w:val="00467837"/>
    <w:rsid w:val="004705E8"/>
    <w:rsid w:val="004707B1"/>
    <w:rsid w:val="00470F89"/>
    <w:rsid w:val="0047153C"/>
    <w:rsid w:val="004715AA"/>
    <w:rsid w:val="00472C8E"/>
    <w:rsid w:val="004735C6"/>
    <w:rsid w:val="00473F43"/>
    <w:rsid w:val="0047585A"/>
    <w:rsid w:val="0047597C"/>
    <w:rsid w:val="004769A9"/>
    <w:rsid w:val="0048005B"/>
    <w:rsid w:val="00481387"/>
    <w:rsid w:val="00482F73"/>
    <w:rsid w:val="00483C83"/>
    <w:rsid w:val="004841FB"/>
    <w:rsid w:val="00484464"/>
    <w:rsid w:val="00485A98"/>
    <w:rsid w:val="00486212"/>
    <w:rsid w:val="004869C4"/>
    <w:rsid w:val="00487AF5"/>
    <w:rsid w:val="00487E32"/>
    <w:rsid w:val="004911BD"/>
    <w:rsid w:val="004911D9"/>
    <w:rsid w:val="004926C2"/>
    <w:rsid w:val="00492712"/>
    <w:rsid w:val="004937E9"/>
    <w:rsid w:val="00494220"/>
    <w:rsid w:val="0049429A"/>
    <w:rsid w:val="00494C32"/>
    <w:rsid w:val="00495224"/>
    <w:rsid w:val="00495A71"/>
    <w:rsid w:val="00495E00"/>
    <w:rsid w:val="0049639B"/>
    <w:rsid w:val="00496711"/>
    <w:rsid w:val="004976EB"/>
    <w:rsid w:val="004A010B"/>
    <w:rsid w:val="004A041A"/>
    <w:rsid w:val="004A0588"/>
    <w:rsid w:val="004A05DC"/>
    <w:rsid w:val="004A0C80"/>
    <w:rsid w:val="004A15E7"/>
    <w:rsid w:val="004A284D"/>
    <w:rsid w:val="004A3421"/>
    <w:rsid w:val="004A565C"/>
    <w:rsid w:val="004A5F14"/>
    <w:rsid w:val="004A69E2"/>
    <w:rsid w:val="004A7056"/>
    <w:rsid w:val="004A7DAF"/>
    <w:rsid w:val="004B0C82"/>
    <w:rsid w:val="004B0D3D"/>
    <w:rsid w:val="004B11BE"/>
    <w:rsid w:val="004B240A"/>
    <w:rsid w:val="004B2F7E"/>
    <w:rsid w:val="004B32DF"/>
    <w:rsid w:val="004B4D2C"/>
    <w:rsid w:val="004B4F78"/>
    <w:rsid w:val="004B53A7"/>
    <w:rsid w:val="004B6067"/>
    <w:rsid w:val="004B63DC"/>
    <w:rsid w:val="004B6E01"/>
    <w:rsid w:val="004B7262"/>
    <w:rsid w:val="004B72C6"/>
    <w:rsid w:val="004B7580"/>
    <w:rsid w:val="004B75C7"/>
    <w:rsid w:val="004B7AB7"/>
    <w:rsid w:val="004B7F24"/>
    <w:rsid w:val="004C09AF"/>
    <w:rsid w:val="004C15AC"/>
    <w:rsid w:val="004C15EB"/>
    <w:rsid w:val="004C1656"/>
    <w:rsid w:val="004C1846"/>
    <w:rsid w:val="004C18B9"/>
    <w:rsid w:val="004C1E79"/>
    <w:rsid w:val="004C2DEE"/>
    <w:rsid w:val="004C3B4C"/>
    <w:rsid w:val="004C4C54"/>
    <w:rsid w:val="004C4C71"/>
    <w:rsid w:val="004C4DC1"/>
    <w:rsid w:val="004C5659"/>
    <w:rsid w:val="004D071E"/>
    <w:rsid w:val="004D0FD1"/>
    <w:rsid w:val="004D220C"/>
    <w:rsid w:val="004D2A82"/>
    <w:rsid w:val="004D3C98"/>
    <w:rsid w:val="004D41BB"/>
    <w:rsid w:val="004D452D"/>
    <w:rsid w:val="004D4777"/>
    <w:rsid w:val="004D4A28"/>
    <w:rsid w:val="004D536C"/>
    <w:rsid w:val="004D59BA"/>
    <w:rsid w:val="004D7498"/>
    <w:rsid w:val="004D7F82"/>
    <w:rsid w:val="004E04FF"/>
    <w:rsid w:val="004E13C6"/>
    <w:rsid w:val="004E1FD9"/>
    <w:rsid w:val="004E22C5"/>
    <w:rsid w:val="004E3018"/>
    <w:rsid w:val="004E32CC"/>
    <w:rsid w:val="004E3857"/>
    <w:rsid w:val="004E414F"/>
    <w:rsid w:val="004E41AB"/>
    <w:rsid w:val="004E4753"/>
    <w:rsid w:val="004E48CB"/>
    <w:rsid w:val="004E4DCB"/>
    <w:rsid w:val="004E5350"/>
    <w:rsid w:val="004E5F7C"/>
    <w:rsid w:val="004E6233"/>
    <w:rsid w:val="004E731F"/>
    <w:rsid w:val="004E7647"/>
    <w:rsid w:val="004E7DB8"/>
    <w:rsid w:val="004F0065"/>
    <w:rsid w:val="004F110F"/>
    <w:rsid w:val="004F18F0"/>
    <w:rsid w:val="004F199B"/>
    <w:rsid w:val="004F2937"/>
    <w:rsid w:val="004F2DD1"/>
    <w:rsid w:val="004F40C8"/>
    <w:rsid w:val="004F4164"/>
    <w:rsid w:val="004F4C00"/>
    <w:rsid w:val="004F5D48"/>
    <w:rsid w:val="004F6C94"/>
    <w:rsid w:val="004F74F4"/>
    <w:rsid w:val="004F79EE"/>
    <w:rsid w:val="004F7A9B"/>
    <w:rsid w:val="005008AA"/>
    <w:rsid w:val="00500961"/>
    <w:rsid w:val="00500DF4"/>
    <w:rsid w:val="00501558"/>
    <w:rsid w:val="00502FC4"/>
    <w:rsid w:val="0050324C"/>
    <w:rsid w:val="00503A29"/>
    <w:rsid w:val="005042D0"/>
    <w:rsid w:val="00504BB5"/>
    <w:rsid w:val="00504FF5"/>
    <w:rsid w:val="005052B4"/>
    <w:rsid w:val="00505B95"/>
    <w:rsid w:val="00506EDC"/>
    <w:rsid w:val="005073E0"/>
    <w:rsid w:val="0050740D"/>
    <w:rsid w:val="005075F3"/>
    <w:rsid w:val="00510D05"/>
    <w:rsid w:val="0051131C"/>
    <w:rsid w:val="0051172C"/>
    <w:rsid w:val="00511D28"/>
    <w:rsid w:val="00512753"/>
    <w:rsid w:val="00512949"/>
    <w:rsid w:val="00513340"/>
    <w:rsid w:val="005138E7"/>
    <w:rsid w:val="00513E37"/>
    <w:rsid w:val="0051454E"/>
    <w:rsid w:val="00514BB5"/>
    <w:rsid w:val="0051568F"/>
    <w:rsid w:val="00515DAB"/>
    <w:rsid w:val="00516585"/>
    <w:rsid w:val="005168EF"/>
    <w:rsid w:val="00516980"/>
    <w:rsid w:val="00516CF9"/>
    <w:rsid w:val="00520470"/>
    <w:rsid w:val="00521DF1"/>
    <w:rsid w:val="005243AE"/>
    <w:rsid w:val="0052525F"/>
    <w:rsid w:val="00525D1F"/>
    <w:rsid w:val="0052601D"/>
    <w:rsid w:val="0052789E"/>
    <w:rsid w:val="00527999"/>
    <w:rsid w:val="00527A07"/>
    <w:rsid w:val="00530108"/>
    <w:rsid w:val="00531773"/>
    <w:rsid w:val="0053200B"/>
    <w:rsid w:val="00532FE8"/>
    <w:rsid w:val="0053385D"/>
    <w:rsid w:val="00535242"/>
    <w:rsid w:val="0053564F"/>
    <w:rsid w:val="00535B66"/>
    <w:rsid w:val="00535CA5"/>
    <w:rsid w:val="00536F20"/>
    <w:rsid w:val="005377D5"/>
    <w:rsid w:val="00537CE8"/>
    <w:rsid w:val="005408E8"/>
    <w:rsid w:val="00540AAE"/>
    <w:rsid w:val="00541324"/>
    <w:rsid w:val="00541689"/>
    <w:rsid w:val="00541CBD"/>
    <w:rsid w:val="00541E22"/>
    <w:rsid w:val="00541FFD"/>
    <w:rsid w:val="0054232B"/>
    <w:rsid w:val="00542979"/>
    <w:rsid w:val="00542EDA"/>
    <w:rsid w:val="00543E8B"/>
    <w:rsid w:val="005443DF"/>
    <w:rsid w:val="0054507D"/>
    <w:rsid w:val="0054532A"/>
    <w:rsid w:val="00545F9D"/>
    <w:rsid w:val="00546999"/>
    <w:rsid w:val="00547BFB"/>
    <w:rsid w:val="005513B6"/>
    <w:rsid w:val="00554FA9"/>
    <w:rsid w:val="00555C46"/>
    <w:rsid w:val="00556A38"/>
    <w:rsid w:val="00556BA2"/>
    <w:rsid w:val="00557EBB"/>
    <w:rsid w:val="0056098A"/>
    <w:rsid w:val="00560C25"/>
    <w:rsid w:val="0056111D"/>
    <w:rsid w:val="005614B7"/>
    <w:rsid w:val="005617CE"/>
    <w:rsid w:val="00561E42"/>
    <w:rsid w:val="00561F92"/>
    <w:rsid w:val="00563508"/>
    <w:rsid w:val="005637BE"/>
    <w:rsid w:val="0056569D"/>
    <w:rsid w:val="00565A0A"/>
    <w:rsid w:val="00565D4E"/>
    <w:rsid w:val="005663F6"/>
    <w:rsid w:val="0057240C"/>
    <w:rsid w:val="005725B9"/>
    <w:rsid w:val="005725D8"/>
    <w:rsid w:val="00572EB2"/>
    <w:rsid w:val="005736B4"/>
    <w:rsid w:val="005746E6"/>
    <w:rsid w:val="00574845"/>
    <w:rsid w:val="00575254"/>
    <w:rsid w:val="005761B8"/>
    <w:rsid w:val="0057682B"/>
    <w:rsid w:val="00577C20"/>
    <w:rsid w:val="005810F6"/>
    <w:rsid w:val="00581394"/>
    <w:rsid w:val="00581487"/>
    <w:rsid w:val="00581D29"/>
    <w:rsid w:val="0058203A"/>
    <w:rsid w:val="0058279E"/>
    <w:rsid w:val="00582DA7"/>
    <w:rsid w:val="005832A3"/>
    <w:rsid w:val="00583F4E"/>
    <w:rsid w:val="00583FF7"/>
    <w:rsid w:val="00584225"/>
    <w:rsid w:val="005843F1"/>
    <w:rsid w:val="005846A8"/>
    <w:rsid w:val="005846FB"/>
    <w:rsid w:val="00584A8B"/>
    <w:rsid w:val="00584CB6"/>
    <w:rsid w:val="00585357"/>
    <w:rsid w:val="00585898"/>
    <w:rsid w:val="00585BBD"/>
    <w:rsid w:val="00585D79"/>
    <w:rsid w:val="0058699D"/>
    <w:rsid w:val="005871D2"/>
    <w:rsid w:val="005876A0"/>
    <w:rsid w:val="005901B2"/>
    <w:rsid w:val="00590A6F"/>
    <w:rsid w:val="00590C3F"/>
    <w:rsid w:val="00591283"/>
    <w:rsid w:val="0059237E"/>
    <w:rsid w:val="005939C4"/>
    <w:rsid w:val="00594174"/>
    <w:rsid w:val="005943EB"/>
    <w:rsid w:val="00596A7D"/>
    <w:rsid w:val="00596F46"/>
    <w:rsid w:val="005972B2"/>
    <w:rsid w:val="00597C63"/>
    <w:rsid w:val="005A1247"/>
    <w:rsid w:val="005A214B"/>
    <w:rsid w:val="005A2947"/>
    <w:rsid w:val="005A2D86"/>
    <w:rsid w:val="005A3193"/>
    <w:rsid w:val="005A359E"/>
    <w:rsid w:val="005A3E08"/>
    <w:rsid w:val="005A3E15"/>
    <w:rsid w:val="005A55C0"/>
    <w:rsid w:val="005A5E10"/>
    <w:rsid w:val="005A62BE"/>
    <w:rsid w:val="005A6B08"/>
    <w:rsid w:val="005A7073"/>
    <w:rsid w:val="005B12EA"/>
    <w:rsid w:val="005B14AB"/>
    <w:rsid w:val="005B1858"/>
    <w:rsid w:val="005B2321"/>
    <w:rsid w:val="005B2430"/>
    <w:rsid w:val="005B2C81"/>
    <w:rsid w:val="005B3714"/>
    <w:rsid w:val="005B461C"/>
    <w:rsid w:val="005B473D"/>
    <w:rsid w:val="005B4CF8"/>
    <w:rsid w:val="005B51EF"/>
    <w:rsid w:val="005B6244"/>
    <w:rsid w:val="005B667E"/>
    <w:rsid w:val="005B6DA1"/>
    <w:rsid w:val="005B77F4"/>
    <w:rsid w:val="005C00ED"/>
    <w:rsid w:val="005C063F"/>
    <w:rsid w:val="005C084A"/>
    <w:rsid w:val="005C0EE3"/>
    <w:rsid w:val="005C117A"/>
    <w:rsid w:val="005C162C"/>
    <w:rsid w:val="005C18F7"/>
    <w:rsid w:val="005C44C9"/>
    <w:rsid w:val="005C4858"/>
    <w:rsid w:val="005C5219"/>
    <w:rsid w:val="005C554F"/>
    <w:rsid w:val="005C59A8"/>
    <w:rsid w:val="005C648D"/>
    <w:rsid w:val="005C66F9"/>
    <w:rsid w:val="005C7407"/>
    <w:rsid w:val="005D0455"/>
    <w:rsid w:val="005D06B6"/>
    <w:rsid w:val="005D161A"/>
    <w:rsid w:val="005D1B37"/>
    <w:rsid w:val="005D2889"/>
    <w:rsid w:val="005D2ECC"/>
    <w:rsid w:val="005D333E"/>
    <w:rsid w:val="005D36B6"/>
    <w:rsid w:val="005D3920"/>
    <w:rsid w:val="005D3D2C"/>
    <w:rsid w:val="005D3D5B"/>
    <w:rsid w:val="005D456C"/>
    <w:rsid w:val="005D4CEC"/>
    <w:rsid w:val="005D5D15"/>
    <w:rsid w:val="005D68C0"/>
    <w:rsid w:val="005D7371"/>
    <w:rsid w:val="005D78E4"/>
    <w:rsid w:val="005E03F5"/>
    <w:rsid w:val="005E06C1"/>
    <w:rsid w:val="005E1960"/>
    <w:rsid w:val="005E2F75"/>
    <w:rsid w:val="005E47EB"/>
    <w:rsid w:val="005E5AD9"/>
    <w:rsid w:val="005E6177"/>
    <w:rsid w:val="005E72C3"/>
    <w:rsid w:val="005E7487"/>
    <w:rsid w:val="005E7A17"/>
    <w:rsid w:val="005E7AC5"/>
    <w:rsid w:val="005F04D4"/>
    <w:rsid w:val="005F0721"/>
    <w:rsid w:val="005F1A93"/>
    <w:rsid w:val="005F1EC4"/>
    <w:rsid w:val="005F273B"/>
    <w:rsid w:val="005F28E5"/>
    <w:rsid w:val="005F350F"/>
    <w:rsid w:val="005F3E47"/>
    <w:rsid w:val="005F3F5A"/>
    <w:rsid w:val="005F4160"/>
    <w:rsid w:val="005F536F"/>
    <w:rsid w:val="005F5D52"/>
    <w:rsid w:val="005F69AE"/>
    <w:rsid w:val="006013E6"/>
    <w:rsid w:val="00601DD4"/>
    <w:rsid w:val="0060298F"/>
    <w:rsid w:val="00602D32"/>
    <w:rsid w:val="00602F6B"/>
    <w:rsid w:val="0060397F"/>
    <w:rsid w:val="00603A4F"/>
    <w:rsid w:val="006040E1"/>
    <w:rsid w:val="0060439B"/>
    <w:rsid w:val="006079C1"/>
    <w:rsid w:val="00607E28"/>
    <w:rsid w:val="00610E8F"/>
    <w:rsid w:val="0061137E"/>
    <w:rsid w:val="00611F17"/>
    <w:rsid w:val="006135BA"/>
    <w:rsid w:val="00613DB9"/>
    <w:rsid w:val="00613E3D"/>
    <w:rsid w:val="0061430C"/>
    <w:rsid w:val="006167E9"/>
    <w:rsid w:val="0061799C"/>
    <w:rsid w:val="00617C9B"/>
    <w:rsid w:val="00620811"/>
    <w:rsid w:val="00621C98"/>
    <w:rsid w:val="0062225F"/>
    <w:rsid w:val="00624B84"/>
    <w:rsid w:val="00625453"/>
    <w:rsid w:val="00625F33"/>
    <w:rsid w:val="00627030"/>
    <w:rsid w:val="00627798"/>
    <w:rsid w:val="00627F4B"/>
    <w:rsid w:val="0063138A"/>
    <w:rsid w:val="00631DE3"/>
    <w:rsid w:val="00632C34"/>
    <w:rsid w:val="00632C7F"/>
    <w:rsid w:val="00632D11"/>
    <w:rsid w:val="00633C5D"/>
    <w:rsid w:val="0063522C"/>
    <w:rsid w:val="00635430"/>
    <w:rsid w:val="006361DD"/>
    <w:rsid w:val="006369F4"/>
    <w:rsid w:val="00637E03"/>
    <w:rsid w:val="00640363"/>
    <w:rsid w:val="00641B52"/>
    <w:rsid w:val="00641E8E"/>
    <w:rsid w:val="00641F36"/>
    <w:rsid w:val="00642FBE"/>
    <w:rsid w:val="0064477E"/>
    <w:rsid w:val="00644820"/>
    <w:rsid w:val="0064564F"/>
    <w:rsid w:val="00645CB6"/>
    <w:rsid w:val="00645FB8"/>
    <w:rsid w:val="006462B6"/>
    <w:rsid w:val="00647339"/>
    <w:rsid w:val="0064783D"/>
    <w:rsid w:val="00647A43"/>
    <w:rsid w:val="00647C1A"/>
    <w:rsid w:val="006505BF"/>
    <w:rsid w:val="00650D2F"/>
    <w:rsid w:val="00652666"/>
    <w:rsid w:val="00652751"/>
    <w:rsid w:val="006536AD"/>
    <w:rsid w:val="00653A79"/>
    <w:rsid w:val="00654AA2"/>
    <w:rsid w:val="00654DAB"/>
    <w:rsid w:val="006560A9"/>
    <w:rsid w:val="00656E67"/>
    <w:rsid w:val="0066000F"/>
    <w:rsid w:val="00660F8D"/>
    <w:rsid w:val="006612D0"/>
    <w:rsid w:val="00661BD8"/>
    <w:rsid w:val="006621F2"/>
    <w:rsid w:val="006626FB"/>
    <w:rsid w:val="00663064"/>
    <w:rsid w:val="00663E3F"/>
    <w:rsid w:val="00663F1A"/>
    <w:rsid w:val="0066497A"/>
    <w:rsid w:val="0066568D"/>
    <w:rsid w:val="00665F25"/>
    <w:rsid w:val="0066736F"/>
    <w:rsid w:val="00670FF9"/>
    <w:rsid w:val="00671554"/>
    <w:rsid w:val="006719EA"/>
    <w:rsid w:val="00671AC0"/>
    <w:rsid w:val="00671F84"/>
    <w:rsid w:val="0067321A"/>
    <w:rsid w:val="00673952"/>
    <w:rsid w:val="00673C57"/>
    <w:rsid w:val="00675170"/>
    <w:rsid w:val="00675E2F"/>
    <w:rsid w:val="00676018"/>
    <w:rsid w:val="006806D9"/>
    <w:rsid w:val="006809D4"/>
    <w:rsid w:val="00681AFA"/>
    <w:rsid w:val="00681CF9"/>
    <w:rsid w:val="00681D6B"/>
    <w:rsid w:val="0068281C"/>
    <w:rsid w:val="00683128"/>
    <w:rsid w:val="00684F38"/>
    <w:rsid w:val="00685347"/>
    <w:rsid w:val="00690572"/>
    <w:rsid w:val="0069061A"/>
    <w:rsid w:val="006908AF"/>
    <w:rsid w:val="006918AB"/>
    <w:rsid w:val="00691FD3"/>
    <w:rsid w:val="0069252B"/>
    <w:rsid w:val="00692DDA"/>
    <w:rsid w:val="006930A5"/>
    <w:rsid w:val="00693566"/>
    <w:rsid w:val="006936D7"/>
    <w:rsid w:val="0069410D"/>
    <w:rsid w:val="006960D2"/>
    <w:rsid w:val="0069643C"/>
    <w:rsid w:val="0069655E"/>
    <w:rsid w:val="00696BF7"/>
    <w:rsid w:val="00696ED9"/>
    <w:rsid w:val="00696EFE"/>
    <w:rsid w:val="006A19AE"/>
    <w:rsid w:val="006A3303"/>
    <w:rsid w:val="006A3AC8"/>
    <w:rsid w:val="006A414A"/>
    <w:rsid w:val="006A469C"/>
    <w:rsid w:val="006A4718"/>
    <w:rsid w:val="006A4F9B"/>
    <w:rsid w:val="006A5773"/>
    <w:rsid w:val="006A5E8B"/>
    <w:rsid w:val="006A6551"/>
    <w:rsid w:val="006A6C0B"/>
    <w:rsid w:val="006A6D69"/>
    <w:rsid w:val="006B06ED"/>
    <w:rsid w:val="006B13D8"/>
    <w:rsid w:val="006B2238"/>
    <w:rsid w:val="006B2688"/>
    <w:rsid w:val="006B2765"/>
    <w:rsid w:val="006B5C8B"/>
    <w:rsid w:val="006B5D12"/>
    <w:rsid w:val="006B73BB"/>
    <w:rsid w:val="006B78FF"/>
    <w:rsid w:val="006B7A08"/>
    <w:rsid w:val="006B7B90"/>
    <w:rsid w:val="006B7C0E"/>
    <w:rsid w:val="006B7C36"/>
    <w:rsid w:val="006C09EF"/>
    <w:rsid w:val="006C1484"/>
    <w:rsid w:val="006C1B10"/>
    <w:rsid w:val="006C2972"/>
    <w:rsid w:val="006C2A8F"/>
    <w:rsid w:val="006C32B9"/>
    <w:rsid w:val="006C3FAE"/>
    <w:rsid w:val="006C57B5"/>
    <w:rsid w:val="006C6666"/>
    <w:rsid w:val="006C7722"/>
    <w:rsid w:val="006D0386"/>
    <w:rsid w:val="006D1DDB"/>
    <w:rsid w:val="006D1E38"/>
    <w:rsid w:val="006D2067"/>
    <w:rsid w:val="006D26F3"/>
    <w:rsid w:val="006D35C9"/>
    <w:rsid w:val="006D409B"/>
    <w:rsid w:val="006D41DB"/>
    <w:rsid w:val="006D4818"/>
    <w:rsid w:val="006D552E"/>
    <w:rsid w:val="006D6463"/>
    <w:rsid w:val="006D69DD"/>
    <w:rsid w:val="006D6D52"/>
    <w:rsid w:val="006D748C"/>
    <w:rsid w:val="006D766C"/>
    <w:rsid w:val="006D77FF"/>
    <w:rsid w:val="006E037A"/>
    <w:rsid w:val="006E0466"/>
    <w:rsid w:val="006E054A"/>
    <w:rsid w:val="006E085A"/>
    <w:rsid w:val="006E14DA"/>
    <w:rsid w:val="006E1A31"/>
    <w:rsid w:val="006E1D5B"/>
    <w:rsid w:val="006E1DE8"/>
    <w:rsid w:val="006E212C"/>
    <w:rsid w:val="006E3F6C"/>
    <w:rsid w:val="006E40BC"/>
    <w:rsid w:val="006E46F7"/>
    <w:rsid w:val="006E4871"/>
    <w:rsid w:val="006E6EB0"/>
    <w:rsid w:val="006E76AF"/>
    <w:rsid w:val="006F0A1C"/>
    <w:rsid w:val="006F1EE7"/>
    <w:rsid w:val="006F266E"/>
    <w:rsid w:val="006F2A6C"/>
    <w:rsid w:val="006F2AE1"/>
    <w:rsid w:val="006F2E80"/>
    <w:rsid w:val="006F52C6"/>
    <w:rsid w:val="006F685C"/>
    <w:rsid w:val="006F752E"/>
    <w:rsid w:val="006F7A02"/>
    <w:rsid w:val="00701312"/>
    <w:rsid w:val="0070134D"/>
    <w:rsid w:val="00701428"/>
    <w:rsid w:val="0070144F"/>
    <w:rsid w:val="007015C0"/>
    <w:rsid w:val="00701637"/>
    <w:rsid w:val="00703031"/>
    <w:rsid w:val="007033B5"/>
    <w:rsid w:val="00704042"/>
    <w:rsid w:val="00704CF6"/>
    <w:rsid w:val="007060DA"/>
    <w:rsid w:val="007067A8"/>
    <w:rsid w:val="00706E7C"/>
    <w:rsid w:val="00707197"/>
    <w:rsid w:val="00707A72"/>
    <w:rsid w:val="007111FD"/>
    <w:rsid w:val="00711344"/>
    <w:rsid w:val="007115AB"/>
    <w:rsid w:val="0071190A"/>
    <w:rsid w:val="00711A2F"/>
    <w:rsid w:val="00712F80"/>
    <w:rsid w:val="007139E3"/>
    <w:rsid w:val="00713B80"/>
    <w:rsid w:val="00713EEB"/>
    <w:rsid w:val="00713F79"/>
    <w:rsid w:val="0071521F"/>
    <w:rsid w:val="007163A9"/>
    <w:rsid w:val="00716814"/>
    <w:rsid w:val="00716DEC"/>
    <w:rsid w:val="00717088"/>
    <w:rsid w:val="0071748B"/>
    <w:rsid w:val="00717DEA"/>
    <w:rsid w:val="00720B9A"/>
    <w:rsid w:val="0072118F"/>
    <w:rsid w:val="00722F86"/>
    <w:rsid w:val="00723AF0"/>
    <w:rsid w:val="007247B7"/>
    <w:rsid w:val="007248D9"/>
    <w:rsid w:val="00724B48"/>
    <w:rsid w:val="00726263"/>
    <w:rsid w:val="00726D0E"/>
    <w:rsid w:val="00727140"/>
    <w:rsid w:val="007278A6"/>
    <w:rsid w:val="00727995"/>
    <w:rsid w:val="00730D64"/>
    <w:rsid w:val="00732027"/>
    <w:rsid w:val="007320A2"/>
    <w:rsid w:val="007323B1"/>
    <w:rsid w:val="00732713"/>
    <w:rsid w:val="0073285D"/>
    <w:rsid w:val="0073289C"/>
    <w:rsid w:val="007329CB"/>
    <w:rsid w:val="007332BC"/>
    <w:rsid w:val="00733FA8"/>
    <w:rsid w:val="0073486A"/>
    <w:rsid w:val="00735904"/>
    <w:rsid w:val="0073683A"/>
    <w:rsid w:val="00737059"/>
    <w:rsid w:val="00740E39"/>
    <w:rsid w:val="00741F8F"/>
    <w:rsid w:val="007422B6"/>
    <w:rsid w:val="00742B58"/>
    <w:rsid w:val="00743B5A"/>
    <w:rsid w:val="00743D9E"/>
    <w:rsid w:val="00744D00"/>
    <w:rsid w:val="00745C85"/>
    <w:rsid w:val="007461B8"/>
    <w:rsid w:val="00746274"/>
    <w:rsid w:val="00746982"/>
    <w:rsid w:val="007472CB"/>
    <w:rsid w:val="00747782"/>
    <w:rsid w:val="00753278"/>
    <w:rsid w:val="00754166"/>
    <w:rsid w:val="00754AB9"/>
    <w:rsid w:val="007575F7"/>
    <w:rsid w:val="00757B59"/>
    <w:rsid w:val="00760BD7"/>
    <w:rsid w:val="007611D4"/>
    <w:rsid w:val="00761436"/>
    <w:rsid w:val="00761B07"/>
    <w:rsid w:val="00762438"/>
    <w:rsid w:val="00762543"/>
    <w:rsid w:val="00762B25"/>
    <w:rsid w:val="00762BA7"/>
    <w:rsid w:val="00762D81"/>
    <w:rsid w:val="00762F37"/>
    <w:rsid w:val="00763B18"/>
    <w:rsid w:val="00763DCB"/>
    <w:rsid w:val="00763EA8"/>
    <w:rsid w:val="007640A8"/>
    <w:rsid w:val="00764A2A"/>
    <w:rsid w:val="00765647"/>
    <w:rsid w:val="007659B9"/>
    <w:rsid w:val="00766028"/>
    <w:rsid w:val="007661E0"/>
    <w:rsid w:val="0076638A"/>
    <w:rsid w:val="00766D47"/>
    <w:rsid w:val="007671CF"/>
    <w:rsid w:val="0076796D"/>
    <w:rsid w:val="00770B70"/>
    <w:rsid w:val="007711E9"/>
    <w:rsid w:val="00771AA2"/>
    <w:rsid w:val="00771E45"/>
    <w:rsid w:val="00772685"/>
    <w:rsid w:val="00772AFA"/>
    <w:rsid w:val="00773914"/>
    <w:rsid w:val="00774534"/>
    <w:rsid w:val="00774935"/>
    <w:rsid w:val="00774FC3"/>
    <w:rsid w:val="0077535F"/>
    <w:rsid w:val="00776302"/>
    <w:rsid w:val="0077658E"/>
    <w:rsid w:val="00776F7C"/>
    <w:rsid w:val="007801C0"/>
    <w:rsid w:val="00780413"/>
    <w:rsid w:val="00781256"/>
    <w:rsid w:val="00781927"/>
    <w:rsid w:val="007830EB"/>
    <w:rsid w:val="0078311F"/>
    <w:rsid w:val="007834FF"/>
    <w:rsid w:val="00783C46"/>
    <w:rsid w:val="00784AFB"/>
    <w:rsid w:val="007857F3"/>
    <w:rsid w:val="00785925"/>
    <w:rsid w:val="007863BC"/>
    <w:rsid w:val="007869CD"/>
    <w:rsid w:val="00786B28"/>
    <w:rsid w:val="0078767D"/>
    <w:rsid w:val="00787895"/>
    <w:rsid w:val="007879FF"/>
    <w:rsid w:val="00790040"/>
    <w:rsid w:val="007906A5"/>
    <w:rsid w:val="007906F6"/>
    <w:rsid w:val="007917D3"/>
    <w:rsid w:val="00791EBD"/>
    <w:rsid w:val="0079221D"/>
    <w:rsid w:val="00792382"/>
    <w:rsid w:val="00792C84"/>
    <w:rsid w:val="00794D94"/>
    <w:rsid w:val="007954C8"/>
    <w:rsid w:val="00795BB3"/>
    <w:rsid w:val="007968CF"/>
    <w:rsid w:val="00796BF8"/>
    <w:rsid w:val="00796D0D"/>
    <w:rsid w:val="00796E76"/>
    <w:rsid w:val="007973DC"/>
    <w:rsid w:val="007A0DF9"/>
    <w:rsid w:val="007A0FE7"/>
    <w:rsid w:val="007A1EC1"/>
    <w:rsid w:val="007A27CE"/>
    <w:rsid w:val="007A375B"/>
    <w:rsid w:val="007A4B7E"/>
    <w:rsid w:val="007A5BFD"/>
    <w:rsid w:val="007A5D86"/>
    <w:rsid w:val="007A6A38"/>
    <w:rsid w:val="007A73B9"/>
    <w:rsid w:val="007A798D"/>
    <w:rsid w:val="007B0FB7"/>
    <w:rsid w:val="007B1189"/>
    <w:rsid w:val="007B16DD"/>
    <w:rsid w:val="007B1A9C"/>
    <w:rsid w:val="007B211C"/>
    <w:rsid w:val="007B2F75"/>
    <w:rsid w:val="007B3F4E"/>
    <w:rsid w:val="007B4025"/>
    <w:rsid w:val="007B4028"/>
    <w:rsid w:val="007B55B4"/>
    <w:rsid w:val="007B643E"/>
    <w:rsid w:val="007B663F"/>
    <w:rsid w:val="007B6787"/>
    <w:rsid w:val="007B6FD3"/>
    <w:rsid w:val="007B7145"/>
    <w:rsid w:val="007B7A93"/>
    <w:rsid w:val="007C00DC"/>
    <w:rsid w:val="007C021D"/>
    <w:rsid w:val="007C0F4C"/>
    <w:rsid w:val="007C3E4B"/>
    <w:rsid w:val="007C45E2"/>
    <w:rsid w:val="007C4D30"/>
    <w:rsid w:val="007C5980"/>
    <w:rsid w:val="007C6B72"/>
    <w:rsid w:val="007D0280"/>
    <w:rsid w:val="007D1B99"/>
    <w:rsid w:val="007D22D6"/>
    <w:rsid w:val="007D2AD3"/>
    <w:rsid w:val="007D34A1"/>
    <w:rsid w:val="007D393A"/>
    <w:rsid w:val="007D42A1"/>
    <w:rsid w:val="007D4AC6"/>
    <w:rsid w:val="007D4F9D"/>
    <w:rsid w:val="007D58D4"/>
    <w:rsid w:val="007D6AE3"/>
    <w:rsid w:val="007D6CD9"/>
    <w:rsid w:val="007D76AB"/>
    <w:rsid w:val="007D77FC"/>
    <w:rsid w:val="007E02A8"/>
    <w:rsid w:val="007E0966"/>
    <w:rsid w:val="007E1019"/>
    <w:rsid w:val="007E24A1"/>
    <w:rsid w:val="007E323B"/>
    <w:rsid w:val="007E3E34"/>
    <w:rsid w:val="007E4C8D"/>
    <w:rsid w:val="007E4E4E"/>
    <w:rsid w:val="007E59AE"/>
    <w:rsid w:val="007E5EA0"/>
    <w:rsid w:val="007E71F8"/>
    <w:rsid w:val="007E7BB7"/>
    <w:rsid w:val="007F03C4"/>
    <w:rsid w:val="007F0A05"/>
    <w:rsid w:val="007F10DC"/>
    <w:rsid w:val="007F1590"/>
    <w:rsid w:val="007F1924"/>
    <w:rsid w:val="007F2495"/>
    <w:rsid w:val="007F391C"/>
    <w:rsid w:val="007F4384"/>
    <w:rsid w:val="007F45AA"/>
    <w:rsid w:val="007F509F"/>
    <w:rsid w:val="007F6F09"/>
    <w:rsid w:val="00801078"/>
    <w:rsid w:val="00801181"/>
    <w:rsid w:val="008017ED"/>
    <w:rsid w:val="00802CF3"/>
    <w:rsid w:val="00804435"/>
    <w:rsid w:val="00804CAA"/>
    <w:rsid w:val="00804E7F"/>
    <w:rsid w:val="00805B4C"/>
    <w:rsid w:val="00806022"/>
    <w:rsid w:val="00807267"/>
    <w:rsid w:val="00807B81"/>
    <w:rsid w:val="008109A6"/>
    <w:rsid w:val="00811164"/>
    <w:rsid w:val="0081166E"/>
    <w:rsid w:val="00812967"/>
    <w:rsid w:val="0081334C"/>
    <w:rsid w:val="008139A3"/>
    <w:rsid w:val="00813BA9"/>
    <w:rsid w:val="00813D11"/>
    <w:rsid w:val="00814FBA"/>
    <w:rsid w:val="0081564C"/>
    <w:rsid w:val="0081743F"/>
    <w:rsid w:val="0081755E"/>
    <w:rsid w:val="00817BB6"/>
    <w:rsid w:val="00817D7A"/>
    <w:rsid w:val="008203CD"/>
    <w:rsid w:val="008213DA"/>
    <w:rsid w:val="00821985"/>
    <w:rsid w:val="00821B8D"/>
    <w:rsid w:val="00822122"/>
    <w:rsid w:val="008221DE"/>
    <w:rsid w:val="008223A1"/>
    <w:rsid w:val="00822CBA"/>
    <w:rsid w:val="00823408"/>
    <w:rsid w:val="008243F0"/>
    <w:rsid w:val="008249F2"/>
    <w:rsid w:val="008265A3"/>
    <w:rsid w:val="008269CE"/>
    <w:rsid w:val="0082721F"/>
    <w:rsid w:val="0082748F"/>
    <w:rsid w:val="00827585"/>
    <w:rsid w:val="00827FFC"/>
    <w:rsid w:val="00830112"/>
    <w:rsid w:val="00830293"/>
    <w:rsid w:val="00830CF0"/>
    <w:rsid w:val="00831989"/>
    <w:rsid w:val="00831CC7"/>
    <w:rsid w:val="00831D46"/>
    <w:rsid w:val="00832205"/>
    <w:rsid w:val="0083295C"/>
    <w:rsid w:val="008330DF"/>
    <w:rsid w:val="008336F6"/>
    <w:rsid w:val="00834459"/>
    <w:rsid w:val="00834664"/>
    <w:rsid w:val="00834671"/>
    <w:rsid w:val="0083479A"/>
    <w:rsid w:val="00835505"/>
    <w:rsid w:val="00835ED8"/>
    <w:rsid w:val="00837260"/>
    <w:rsid w:val="00837631"/>
    <w:rsid w:val="00837CE4"/>
    <w:rsid w:val="0084016E"/>
    <w:rsid w:val="00840A6D"/>
    <w:rsid w:val="00841A97"/>
    <w:rsid w:val="00841D04"/>
    <w:rsid w:val="0084265D"/>
    <w:rsid w:val="00842E76"/>
    <w:rsid w:val="008432AC"/>
    <w:rsid w:val="00843333"/>
    <w:rsid w:val="00843DC5"/>
    <w:rsid w:val="0084510F"/>
    <w:rsid w:val="00845485"/>
    <w:rsid w:val="00846D3D"/>
    <w:rsid w:val="00850655"/>
    <w:rsid w:val="00850C6D"/>
    <w:rsid w:val="0085130E"/>
    <w:rsid w:val="00851C54"/>
    <w:rsid w:val="00851FA1"/>
    <w:rsid w:val="00852407"/>
    <w:rsid w:val="00852E8E"/>
    <w:rsid w:val="008543A9"/>
    <w:rsid w:val="00854937"/>
    <w:rsid w:val="00855CC3"/>
    <w:rsid w:val="00856F8E"/>
    <w:rsid w:val="008572B3"/>
    <w:rsid w:val="00860277"/>
    <w:rsid w:val="008603F7"/>
    <w:rsid w:val="00860728"/>
    <w:rsid w:val="00860944"/>
    <w:rsid w:val="00860A03"/>
    <w:rsid w:val="008620DA"/>
    <w:rsid w:val="00862480"/>
    <w:rsid w:val="00862E55"/>
    <w:rsid w:val="00863446"/>
    <w:rsid w:val="008639E8"/>
    <w:rsid w:val="008640E5"/>
    <w:rsid w:val="008641EB"/>
    <w:rsid w:val="00864763"/>
    <w:rsid w:val="008658A6"/>
    <w:rsid w:val="00865D54"/>
    <w:rsid w:val="00866741"/>
    <w:rsid w:val="00866838"/>
    <w:rsid w:val="00866B5D"/>
    <w:rsid w:val="008673C7"/>
    <w:rsid w:val="008678D6"/>
    <w:rsid w:val="00867F5F"/>
    <w:rsid w:val="008712F0"/>
    <w:rsid w:val="0087137C"/>
    <w:rsid w:val="008722CD"/>
    <w:rsid w:val="008729F0"/>
    <w:rsid w:val="00872C57"/>
    <w:rsid w:val="008735BA"/>
    <w:rsid w:val="008746DE"/>
    <w:rsid w:val="00874799"/>
    <w:rsid w:val="008755BF"/>
    <w:rsid w:val="00875ADD"/>
    <w:rsid w:val="00876964"/>
    <w:rsid w:val="008773C4"/>
    <w:rsid w:val="00877ACA"/>
    <w:rsid w:val="00877CC7"/>
    <w:rsid w:val="008806DA"/>
    <w:rsid w:val="008808C2"/>
    <w:rsid w:val="0088130A"/>
    <w:rsid w:val="00882452"/>
    <w:rsid w:val="00884465"/>
    <w:rsid w:val="00884A0D"/>
    <w:rsid w:val="008850E2"/>
    <w:rsid w:val="008853BC"/>
    <w:rsid w:val="008879B0"/>
    <w:rsid w:val="00887A53"/>
    <w:rsid w:val="00890067"/>
    <w:rsid w:val="008909EB"/>
    <w:rsid w:val="00890ABF"/>
    <w:rsid w:val="00890C7F"/>
    <w:rsid w:val="0089151D"/>
    <w:rsid w:val="00891939"/>
    <w:rsid w:val="00891EED"/>
    <w:rsid w:val="00892229"/>
    <w:rsid w:val="0089227A"/>
    <w:rsid w:val="00892BE6"/>
    <w:rsid w:val="008935C7"/>
    <w:rsid w:val="008938E8"/>
    <w:rsid w:val="00893B74"/>
    <w:rsid w:val="008951B2"/>
    <w:rsid w:val="00895849"/>
    <w:rsid w:val="00895D16"/>
    <w:rsid w:val="00896173"/>
    <w:rsid w:val="00896CEA"/>
    <w:rsid w:val="008978B4"/>
    <w:rsid w:val="00897A80"/>
    <w:rsid w:val="00897D23"/>
    <w:rsid w:val="008A0D8B"/>
    <w:rsid w:val="008A1171"/>
    <w:rsid w:val="008A231E"/>
    <w:rsid w:val="008A2F32"/>
    <w:rsid w:val="008A3D1A"/>
    <w:rsid w:val="008A48D5"/>
    <w:rsid w:val="008A4ADE"/>
    <w:rsid w:val="008A5FA0"/>
    <w:rsid w:val="008A7733"/>
    <w:rsid w:val="008B012E"/>
    <w:rsid w:val="008B032E"/>
    <w:rsid w:val="008B092C"/>
    <w:rsid w:val="008B0954"/>
    <w:rsid w:val="008B1E3F"/>
    <w:rsid w:val="008B3018"/>
    <w:rsid w:val="008B3422"/>
    <w:rsid w:val="008B487D"/>
    <w:rsid w:val="008B49F6"/>
    <w:rsid w:val="008B526C"/>
    <w:rsid w:val="008B5A8E"/>
    <w:rsid w:val="008B5EA9"/>
    <w:rsid w:val="008B689B"/>
    <w:rsid w:val="008C024E"/>
    <w:rsid w:val="008C05E6"/>
    <w:rsid w:val="008C1485"/>
    <w:rsid w:val="008C1A27"/>
    <w:rsid w:val="008C279D"/>
    <w:rsid w:val="008C29D2"/>
    <w:rsid w:val="008C3681"/>
    <w:rsid w:val="008C38BB"/>
    <w:rsid w:val="008C3C68"/>
    <w:rsid w:val="008C48AC"/>
    <w:rsid w:val="008C492A"/>
    <w:rsid w:val="008C547D"/>
    <w:rsid w:val="008C62A7"/>
    <w:rsid w:val="008C70EB"/>
    <w:rsid w:val="008C7627"/>
    <w:rsid w:val="008D0DEE"/>
    <w:rsid w:val="008D0F35"/>
    <w:rsid w:val="008D11AD"/>
    <w:rsid w:val="008D13F5"/>
    <w:rsid w:val="008D14A8"/>
    <w:rsid w:val="008D1A93"/>
    <w:rsid w:val="008D1B7F"/>
    <w:rsid w:val="008D230A"/>
    <w:rsid w:val="008D2D09"/>
    <w:rsid w:val="008D399B"/>
    <w:rsid w:val="008D4648"/>
    <w:rsid w:val="008D4A9B"/>
    <w:rsid w:val="008D5745"/>
    <w:rsid w:val="008D60F6"/>
    <w:rsid w:val="008D69A3"/>
    <w:rsid w:val="008D6CB4"/>
    <w:rsid w:val="008D6D84"/>
    <w:rsid w:val="008D6E8B"/>
    <w:rsid w:val="008D73F5"/>
    <w:rsid w:val="008D7A2F"/>
    <w:rsid w:val="008E0CE3"/>
    <w:rsid w:val="008E242D"/>
    <w:rsid w:val="008E25B7"/>
    <w:rsid w:val="008E2DDC"/>
    <w:rsid w:val="008E3730"/>
    <w:rsid w:val="008E4152"/>
    <w:rsid w:val="008E4277"/>
    <w:rsid w:val="008E5325"/>
    <w:rsid w:val="008E560C"/>
    <w:rsid w:val="008E5919"/>
    <w:rsid w:val="008E5A1E"/>
    <w:rsid w:val="008E5A78"/>
    <w:rsid w:val="008E6271"/>
    <w:rsid w:val="008E6958"/>
    <w:rsid w:val="008E7A4C"/>
    <w:rsid w:val="008E7D3C"/>
    <w:rsid w:val="008E7FE5"/>
    <w:rsid w:val="008F0563"/>
    <w:rsid w:val="008F07EB"/>
    <w:rsid w:val="008F0BEF"/>
    <w:rsid w:val="008F114A"/>
    <w:rsid w:val="008F1586"/>
    <w:rsid w:val="008F1D47"/>
    <w:rsid w:val="008F2003"/>
    <w:rsid w:val="008F24D8"/>
    <w:rsid w:val="008F288E"/>
    <w:rsid w:val="008F2EF0"/>
    <w:rsid w:val="008F5303"/>
    <w:rsid w:val="008F56B0"/>
    <w:rsid w:val="008F5A05"/>
    <w:rsid w:val="008F5B9B"/>
    <w:rsid w:val="008F608A"/>
    <w:rsid w:val="008F60B8"/>
    <w:rsid w:val="008F6179"/>
    <w:rsid w:val="008F67BA"/>
    <w:rsid w:val="008F6806"/>
    <w:rsid w:val="008F693E"/>
    <w:rsid w:val="0090069F"/>
    <w:rsid w:val="00900C1E"/>
    <w:rsid w:val="00901853"/>
    <w:rsid w:val="00901CDD"/>
    <w:rsid w:val="009022C3"/>
    <w:rsid w:val="009023F7"/>
    <w:rsid w:val="009029A5"/>
    <w:rsid w:val="00902C29"/>
    <w:rsid w:val="00904FD2"/>
    <w:rsid w:val="00906628"/>
    <w:rsid w:val="00906ECB"/>
    <w:rsid w:val="0090732E"/>
    <w:rsid w:val="00910162"/>
    <w:rsid w:val="009118CC"/>
    <w:rsid w:val="00911CE1"/>
    <w:rsid w:val="00912201"/>
    <w:rsid w:val="00912861"/>
    <w:rsid w:val="00913370"/>
    <w:rsid w:val="00915D1C"/>
    <w:rsid w:val="00916867"/>
    <w:rsid w:val="00916AA9"/>
    <w:rsid w:val="009178E9"/>
    <w:rsid w:val="00920BE4"/>
    <w:rsid w:val="009212CD"/>
    <w:rsid w:val="00921352"/>
    <w:rsid w:val="00921599"/>
    <w:rsid w:val="00921BD1"/>
    <w:rsid w:val="00921FB8"/>
    <w:rsid w:val="009220AA"/>
    <w:rsid w:val="009222DD"/>
    <w:rsid w:val="0092242D"/>
    <w:rsid w:val="009226F2"/>
    <w:rsid w:val="00922867"/>
    <w:rsid w:val="0092348E"/>
    <w:rsid w:val="009240D7"/>
    <w:rsid w:val="00924DEC"/>
    <w:rsid w:val="00924FD6"/>
    <w:rsid w:val="009251AE"/>
    <w:rsid w:val="0092788B"/>
    <w:rsid w:val="009304BC"/>
    <w:rsid w:val="0093223E"/>
    <w:rsid w:val="00932651"/>
    <w:rsid w:val="009327FA"/>
    <w:rsid w:val="0093282C"/>
    <w:rsid w:val="009336B5"/>
    <w:rsid w:val="0093415D"/>
    <w:rsid w:val="009341A6"/>
    <w:rsid w:val="0093504B"/>
    <w:rsid w:val="009351B5"/>
    <w:rsid w:val="00936095"/>
    <w:rsid w:val="00937C37"/>
    <w:rsid w:val="00941DA2"/>
    <w:rsid w:val="00941E35"/>
    <w:rsid w:val="00942435"/>
    <w:rsid w:val="0094293E"/>
    <w:rsid w:val="009434C5"/>
    <w:rsid w:val="0094417D"/>
    <w:rsid w:val="00944E63"/>
    <w:rsid w:val="00945998"/>
    <w:rsid w:val="009464DF"/>
    <w:rsid w:val="00946E1A"/>
    <w:rsid w:val="00951264"/>
    <w:rsid w:val="0095339E"/>
    <w:rsid w:val="00953D0F"/>
    <w:rsid w:val="0095452F"/>
    <w:rsid w:val="00954B7B"/>
    <w:rsid w:val="00955BFD"/>
    <w:rsid w:val="00955DA6"/>
    <w:rsid w:val="0095683B"/>
    <w:rsid w:val="009568B2"/>
    <w:rsid w:val="00956D82"/>
    <w:rsid w:val="00957254"/>
    <w:rsid w:val="0095763A"/>
    <w:rsid w:val="00960E53"/>
    <w:rsid w:val="00960E89"/>
    <w:rsid w:val="00964E50"/>
    <w:rsid w:val="0096502F"/>
    <w:rsid w:val="0096580D"/>
    <w:rsid w:val="009659AF"/>
    <w:rsid w:val="00965BAB"/>
    <w:rsid w:val="009662FC"/>
    <w:rsid w:val="0096770E"/>
    <w:rsid w:val="00970089"/>
    <w:rsid w:val="00970F87"/>
    <w:rsid w:val="009713E7"/>
    <w:rsid w:val="00971C00"/>
    <w:rsid w:val="00971ED1"/>
    <w:rsid w:val="0097217E"/>
    <w:rsid w:val="0097315C"/>
    <w:rsid w:val="00975692"/>
    <w:rsid w:val="00975E3B"/>
    <w:rsid w:val="00976C17"/>
    <w:rsid w:val="00977008"/>
    <w:rsid w:val="00980405"/>
    <w:rsid w:val="00980B9E"/>
    <w:rsid w:val="00981D91"/>
    <w:rsid w:val="0098204F"/>
    <w:rsid w:val="009823DB"/>
    <w:rsid w:val="00983E45"/>
    <w:rsid w:val="00985C31"/>
    <w:rsid w:val="00986317"/>
    <w:rsid w:val="009870E6"/>
    <w:rsid w:val="00987852"/>
    <w:rsid w:val="0099020F"/>
    <w:rsid w:val="00991143"/>
    <w:rsid w:val="0099134B"/>
    <w:rsid w:val="00991515"/>
    <w:rsid w:val="009916AC"/>
    <w:rsid w:val="009922C8"/>
    <w:rsid w:val="009930D9"/>
    <w:rsid w:val="0099387C"/>
    <w:rsid w:val="009947B4"/>
    <w:rsid w:val="00996055"/>
    <w:rsid w:val="00996320"/>
    <w:rsid w:val="009963D3"/>
    <w:rsid w:val="009969D0"/>
    <w:rsid w:val="00997297"/>
    <w:rsid w:val="009978A0"/>
    <w:rsid w:val="009A111A"/>
    <w:rsid w:val="009A12F2"/>
    <w:rsid w:val="009A20F5"/>
    <w:rsid w:val="009A23C3"/>
    <w:rsid w:val="009A2498"/>
    <w:rsid w:val="009A2CEC"/>
    <w:rsid w:val="009A3507"/>
    <w:rsid w:val="009A398D"/>
    <w:rsid w:val="009A4323"/>
    <w:rsid w:val="009A4719"/>
    <w:rsid w:val="009A506C"/>
    <w:rsid w:val="009A5617"/>
    <w:rsid w:val="009A64B9"/>
    <w:rsid w:val="009A68DB"/>
    <w:rsid w:val="009A6905"/>
    <w:rsid w:val="009A6E17"/>
    <w:rsid w:val="009A7003"/>
    <w:rsid w:val="009A79DD"/>
    <w:rsid w:val="009A7D44"/>
    <w:rsid w:val="009B1549"/>
    <w:rsid w:val="009B1A9E"/>
    <w:rsid w:val="009B2205"/>
    <w:rsid w:val="009B26C3"/>
    <w:rsid w:val="009B415A"/>
    <w:rsid w:val="009B423C"/>
    <w:rsid w:val="009B4A9B"/>
    <w:rsid w:val="009B5763"/>
    <w:rsid w:val="009B5808"/>
    <w:rsid w:val="009B59BC"/>
    <w:rsid w:val="009B5FC5"/>
    <w:rsid w:val="009B6121"/>
    <w:rsid w:val="009B61EA"/>
    <w:rsid w:val="009B6533"/>
    <w:rsid w:val="009B6787"/>
    <w:rsid w:val="009B685A"/>
    <w:rsid w:val="009B69BA"/>
    <w:rsid w:val="009B78AB"/>
    <w:rsid w:val="009B78D8"/>
    <w:rsid w:val="009C0563"/>
    <w:rsid w:val="009C0FF3"/>
    <w:rsid w:val="009C123D"/>
    <w:rsid w:val="009C1375"/>
    <w:rsid w:val="009C17D5"/>
    <w:rsid w:val="009C1CB6"/>
    <w:rsid w:val="009C4326"/>
    <w:rsid w:val="009C58F7"/>
    <w:rsid w:val="009C6C34"/>
    <w:rsid w:val="009C779D"/>
    <w:rsid w:val="009D08A1"/>
    <w:rsid w:val="009D0CE0"/>
    <w:rsid w:val="009D156B"/>
    <w:rsid w:val="009D186D"/>
    <w:rsid w:val="009D2B40"/>
    <w:rsid w:val="009D300A"/>
    <w:rsid w:val="009D322E"/>
    <w:rsid w:val="009D3C93"/>
    <w:rsid w:val="009D4116"/>
    <w:rsid w:val="009D42B4"/>
    <w:rsid w:val="009D575A"/>
    <w:rsid w:val="009D575C"/>
    <w:rsid w:val="009D64BD"/>
    <w:rsid w:val="009E08DA"/>
    <w:rsid w:val="009E24F1"/>
    <w:rsid w:val="009E2A4F"/>
    <w:rsid w:val="009E35EE"/>
    <w:rsid w:val="009E3895"/>
    <w:rsid w:val="009E4073"/>
    <w:rsid w:val="009E4492"/>
    <w:rsid w:val="009E4B39"/>
    <w:rsid w:val="009E4BE1"/>
    <w:rsid w:val="009E5383"/>
    <w:rsid w:val="009E5726"/>
    <w:rsid w:val="009E6363"/>
    <w:rsid w:val="009E6D65"/>
    <w:rsid w:val="009E7246"/>
    <w:rsid w:val="009E7618"/>
    <w:rsid w:val="009E7DCC"/>
    <w:rsid w:val="009F01EC"/>
    <w:rsid w:val="009F11A8"/>
    <w:rsid w:val="009F1628"/>
    <w:rsid w:val="009F1C9E"/>
    <w:rsid w:val="009F28AD"/>
    <w:rsid w:val="009F2CD2"/>
    <w:rsid w:val="009F346F"/>
    <w:rsid w:val="009F3786"/>
    <w:rsid w:val="009F40A8"/>
    <w:rsid w:val="009F4F94"/>
    <w:rsid w:val="009F5FE1"/>
    <w:rsid w:val="009F6024"/>
    <w:rsid w:val="009F64C5"/>
    <w:rsid w:val="009F66D9"/>
    <w:rsid w:val="009F7B21"/>
    <w:rsid w:val="009F7D9C"/>
    <w:rsid w:val="00A001D1"/>
    <w:rsid w:val="00A0053C"/>
    <w:rsid w:val="00A00907"/>
    <w:rsid w:val="00A00B8B"/>
    <w:rsid w:val="00A00CEA"/>
    <w:rsid w:val="00A02190"/>
    <w:rsid w:val="00A02B68"/>
    <w:rsid w:val="00A0373F"/>
    <w:rsid w:val="00A03BAF"/>
    <w:rsid w:val="00A04158"/>
    <w:rsid w:val="00A041B1"/>
    <w:rsid w:val="00A04353"/>
    <w:rsid w:val="00A04369"/>
    <w:rsid w:val="00A05B83"/>
    <w:rsid w:val="00A0657A"/>
    <w:rsid w:val="00A071FB"/>
    <w:rsid w:val="00A07654"/>
    <w:rsid w:val="00A1031C"/>
    <w:rsid w:val="00A1047C"/>
    <w:rsid w:val="00A10FF2"/>
    <w:rsid w:val="00A1187A"/>
    <w:rsid w:val="00A11C3A"/>
    <w:rsid w:val="00A12883"/>
    <w:rsid w:val="00A12915"/>
    <w:rsid w:val="00A12B57"/>
    <w:rsid w:val="00A12CC6"/>
    <w:rsid w:val="00A12D30"/>
    <w:rsid w:val="00A12F52"/>
    <w:rsid w:val="00A13EFA"/>
    <w:rsid w:val="00A13FAB"/>
    <w:rsid w:val="00A15D98"/>
    <w:rsid w:val="00A15E9F"/>
    <w:rsid w:val="00A16F29"/>
    <w:rsid w:val="00A20107"/>
    <w:rsid w:val="00A20E95"/>
    <w:rsid w:val="00A21027"/>
    <w:rsid w:val="00A22ADF"/>
    <w:rsid w:val="00A22DE0"/>
    <w:rsid w:val="00A22DE4"/>
    <w:rsid w:val="00A23FB0"/>
    <w:rsid w:val="00A245DE"/>
    <w:rsid w:val="00A24836"/>
    <w:rsid w:val="00A2498A"/>
    <w:rsid w:val="00A24BD7"/>
    <w:rsid w:val="00A256D3"/>
    <w:rsid w:val="00A257B9"/>
    <w:rsid w:val="00A2718A"/>
    <w:rsid w:val="00A27435"/>
    <w:rsid w:val="00A27E88"/>
    <w:rsid w:val="00A30B63"/>
    <w:rsid w:val="00A30BDC"/>
    <w:rsid w:val="00A326AD"/>
    <w:rsid w:val="00A32E51"/>
    <w:rsid w:val="00A3334B"/>
    <w:rsid w:val="00A33A5A"/>
    <w:rsid w:val="00A33BF0"/>
    <w:rsid w:val="00A34B55"/>
    <w:rsid w:val="00A34CFD"/>
    <w:rsid w:val="00A35D4E"/>
    <w:rsid w:val="00A36922"/>
    <w:rsid w:val="00A36C4C"/>
    <w:rsid w:val="00A36F66"/>
    <w:rsid w:val="00A378C0"/>
    <w:rsid w:val="00A411BA"/>
    <w:rsid w:val="00A41EFD"/>
    <w:rsid w:val="00A43150"/>
    <w:rsid w:val="00A43486"/>
    <w:rsid w:val="00A4419E"/>
    <w:rsid w:val="00A44241"/>
    <w:rsid w:val="00A44BA7"/>
    <w:rsid w:val="00A45CB5"/>
    <w:rsid w:val="00A45ED0"/>
    <w:rsid w:val="00A45F4F"/>
    <w:rsid w:val="00A46015"/>
    <w:rsid w:val="00A47FD7"/>
    <w:rsid w:val="00A50E3C"/>
    <w:rsid w:val="00A5122B"/>
    <w:rsid w:val="00A5189E"/>
    <w:rsid w:val="00A51975"/>
    <w:rsid w:val="00A547FC"/>
    <w:rsid w:val="00A549BA"/>
    <w:rsid w:val="00A54AE7"/>
    <w:rsid w:val="00A5517A"/>
    <w:rsid w:val="00A56F76"/>
    <w:rsid w:val="00A5705A"/>
    <w:rsid w:val="00A5754A"/>
    <w:rsid w:val="00A57861"/>
    <w:rsid w:val="00A57C41"/>
    <w:rsid w:val="00A60181"/>
    <w:rsid w:val="00A60E56"/>
    <w:rsid w:val="00A6119D"/>
    <w:rsid w:val="00A63292"/>
    <w:rsid w:val="00A63C93"/>
    <w:rsid w:val="00A64024"/>
    <w:rsid w:val="00A6466A"/>
    <w:rsid w:val="00A648B8"/>
    <w:rsid w:val="00A67ED4"/>
    <w:rsid w:val="00A717DD"/>
    <w:rsid w:val="00A72716"/>
    <w:rsid w:val="00A72C08"/>
    <w:rsid w:val="00A72FB3"/>
    <w:rsid w:val="00A74535"/>
    <w:rsid w:val="00A748A3"/>
    <w:rsid w:val="00A74ED3"/>
    <w:rsid w:val="00A7537D"/>
    <w:rsid w:val="00A75859"/>
    <w:rsid w:val="00A7677D"/>
    <w:rsid w:val="00A7680F"/>
    <w:rsid w:val="00A772DE"/>
    <w:rsid w:val="00A77627"/>
    <w:rsid w:val="00A776D7"/>
    <w:rsid w:val="00A77CC4"/>
    <w:rsid w:val="00A809F8"/>
    <w:rsid w:val="00A809FC"/>
    <w:rsid w:val="00A80FD4"/>
    <w:rsid w:val="00A81114"/>
    <w:rsid w:val="00A82038"/>
    <w:rsid w:val="00A822F6"/>
    <w:rsid w:val="00A82BC2"/>
    <w:rsid w:val="00A8376A"/>
    <w:rsid w:val="00A83813"/>
    <w:rsid w:val="00A83BEB"/>
    <w:rsid w:val="00A84ADC"/>
    <w:rsid w:val="00A8592F"/>
    <w:rsid w:val="00A85B4D"/>
    <w:rsid w:val="00A85CBC"/>
    <w:rsid w:val="00A85D69"/>
    <w:rsid w:val="00A8637E"/>
    <w:rsid w:val="00A86A4C"/>
    <w:rsid w:val="00A873F1"/>
    <w:rsid w:val="00A9004F"/>
    <w:rsid w:val="00A910DA"/>
    <w:rsid w:val="00A91532"/>
    <w:rsid w:val="00A91721"/>
    <w:rsid w:val="00A92517"/>
    <w:rsid w:val="00A92A3B"/>
    <w:rsid w:val="00A94B47"/>
    <w:rsid w:val="00A95135"/>
    <w:rsid w:val="00A95526"/>
    <w:rsid w:val="00A9554A"/>
    <w:rsid w:val="00A955D2"/>
    <w:rsid w:val="00A959DC"/>
    <w:rsid w:val="00AA0015"/>
    <w:rsid w:val="00AA0759"/>
    <w:rsid w:val="00AA099B"/>
    <w:rsid w:val="00AA0B1C"/>
    <w:rsid w:val="00AA0E4D"/>
    <w:rsid w:val="00AA2A82"/>
    <w:rsid w:val="00AA2CA4"/>
    <w:rsid w:val="00AA35D1"/>
    <w:rsid w:val="00AA4CBE"/>
    <w:rsid w:val="00AA645F"/>
    <w:rsid w:val="00AA66CB"/>
    <w:rsid w:val="00AB0294"/>
    <w:rsid w:val="00AB0C38"/>
    <w:rsid w:val="00AB1063"/>
    <w:rsid w:val="00AB185A"/>
    <w:rsid w:val="00AB1961"/>
    <w:rsid w:val="00AB408A"/>
    <w:rsid w:val="00AB4BFD"/>
    <w:rsid w:val="00AB5AD4"/>
    <w:rsid w:val="00AB6127"/>
    <w:rsid w:val="00AB6A36"/>
    <w:rsid w:val="00AB730D"/>
    <w:rsid w:val="00AB7CAF"/>
    <w:rsid w:val="00AC03A1"/>
    <w:rsid w:val="00AC2FC0"/>
    <w:rsid w:val="00AC38E7"/>
    <w:rsid w:val="00AC3A25"/>
    <w:rsid w:val="00AC3D5D"/>
    <w:rsid w:val="00AC4767"/>
    <w:rsid w:val="00AC4B67"/>
    <w:rsid w:val="00AC57B3"/>
    <w:rsid w:val="00AC5857"/>
    <w:rsid w:val="00AC6221"/>
    <w:rsid w:val="00AC62AB"/>
    <w:rsid w:val="00AC6761"/>
    <w:rsid w:val="00AC6F2A"/>
    <w:rsid w:val="00AC7AB3"/>
    <w:rsid w:val="00AD051B"/>
    <w:rsid w:val="00AD11E7"/>
    <w:rsid w:val="00AD16F5"/>
    <w:rsid w:val="00AD1971"/>
    <w:rsid w:val="00AD199A"/>
    <w:rsid w:val="00AD1EA6"/>
    <w:rsid w:val="00AD2793"/>
    <w:rsid w:val="00AD3A68"/>
    <w:rsid w:val="00AD3C33"/>
    <w:rsid w:val="00AD541E"/>
    <w:rsid w:val="00AD564A"/>
    <w:rsid w:val="00AD5AF8"/>
    <w:rsid w:val="00AD5B7E"/>
    <w:rsid w:val="00AD67A4"/>
    <w:rsid w:val="00AD7F63"/>
    <w:rsid w:val="00AD7FC2"/>
    <w:rsid w:val="00AE0629"/>
    <w:rsid w:val="00AE1194"/>
    <w:rsid w:val="00AE17D4"/>
    <w:rsid w:val="00AE1A34"/>
    <w:rsid w:val="00AE2352"/>
    <w:rsid w:val="00AE26E2"/>
    <w:rsid w:val="00AE2983"/>
    <w:rsid w:val="00AE3036"/>
    <w:rsid w:val="00AE3C4E"/>
    <w:rsid w:val="00AE47A0"/>
    <w:rsid w:val="00AE597C"/>
    <w:rsid w:val="00AE72DD"/>
    <w:rsid w:val="00AE7DAE"/>
    <w:rsid w:val="00AF06C6"/>
    <w:rsid w:val="00AF0FEC"/>
    <w:rsid w:val="00AF1936"/>
    <w:rsid w:val="00AF1D7A"/>
    <w:rsid w:val="00AF2A7D"/>
    <w:rsid w:val="00AF4099"/>
    <w:rsid w:val="00AF44C5"/>
    <w:rsid w:val="00AF49CD"/>
    <w:rsid w:val="00AF4E59"/>
    <w:rsid w:val="00AF5C97"/>
    <w:rsid w:val="00AF6655"/>
    <w:rsid w:val="00AF6989"/>
    <w:rsid w:val="00AF69EF"/>
    <w:rsid w:val="00AF6E23"/>
    <w:rsid w:val="00B0026A"/>
    <w:rsid w:val="00B008F9"/>
    <w:rsid w:val="00B00A1A"/>
    <w:rsid w:val="00B0261C"/>
    <w:rsid w:val="00B0355E"/>
    <w:rsid w:val="00B04D01"/>
    <w:rsid w:val="00B063FD"/>
    <w:rsid w:val="00B06E97"/>
    <w:rsid w:val="00B07324"/>
    <w:rsid w:val="00B074B5"/>
    <w:rsid w:val="00B10378"/>
    <w:rsid w:val="00B104BD"/>
    <w:rsid w:val="00B10D11"/>
    <w:rsid w:val="00B10D6C"/>
    <w:rsid w:val="00B10F81"/>
    <w:rsid w:val="00B118E8"/>
    <w:rsid w:val="00B12386"/>
    <w:rsid w:val="00B124ED"/>
    <w:rsid w:val="00B126DF"/>
    <w:rsid w:val="00B12830"/>
    <w:rsid w:val="00B12CB2"/>
    <w:rsid w:val="00B141F3"/>
    <w:rsid w:val="00B14CA1"/>
    <w:rsid w:val="00B14EB4"/>
    <w:rsid w:val="00B15BE7"/>
    <w:rsid w:val="00B15F0A"/>
    <w:rsid w:val="00B16407"/>
    <w:rsid w:val="00B164E0"/>
    <w:rsid w:val="00B1795B"/>
    <w:rsid w:val="00B17C24"/>
    <w:rsid w:val="00B2084F"/>
    <w:rsid w:val="00B21766"/>
    <w:rsid w:val="00B24DDB"/>
    <w:rsid w:val="00B24F04"/>
    <w:rsid w:val="00B2547F"/>
    <w:rsid w:val="00B25DE2"/>
    <w:rsid w:val="00B2683F"/>
    <w:rsid w:val="00B27D6B"/>
    <w:rsid w:val="00B30560"/>
    <w:rsid w:val="00B308D9"/>
    <w:rsid w:val="00B30BA6"/>
    <w:rsid w:val="00B32135"/>
    <w:rsid w:val="00B32B2D"/>
    <w:rsid w:val="00B33073"/>
    <w:rsid w:val="00B33FC2"/>
    <w:rsid w:val="00B33FC5"/>
    <w:rsid w:val="00B340C5"/>
    <w:rsid w:val="00B344A4"/>
    <w:rsid w:val="00B34B6C"/>
    <w:rsid w:val="00B35E46"/>
    <w:rsid w:val="00B36118"/>
    <w:rsid w:val="00B369DD"/>
    <w:rsid w:val="00B36BC9"/>
    <w:rsid w:val="00B370E4"/>
    <w:rsid w:val="00B37103"/>
    <w:rsid w:val="00B37420"/>
    <w:rsid w:val="00B37858"/>
    <w:rsid w:val="00B37DB4"/>
    <w:rsid w:val="00B40037"/>
    <w:rsid w:val="00B40895"/>
    <w:rsid w:val="00B40D19"/>
    <w:rsid w:val="00B41900"/>
    <w:rsid w:val="00B41B30"/>
    <w:rsid w:val="00B42EF0"/>
    <w:rsid w:val="00B4409B"/>
    <w:rsid w:val="00B447DD"/>
    <w:rsid w:val="00B4494C"/>
    <w:rsid w:val="00B44DFB"/>
    <w:rsid w:val="00B45BDB"/>
    <w:rsid w:val="00B45E8A"/>
    <w:rsid w:val="00B46721"/>
    <w:rsid w:val="00B46A2A"/>
    <w:rsid w:val="00B47FB0"/>
    <w:rsid w:val="00B50278"/>
    <w:rsid w:val="00B502A1"/>
    <w:rsid w:val="00B51163"/>
    <w:rsid w:val="00B51533"/>
    <w:rsid w:val="00B52175"/>
    <w:rsid w:val="00B5220C"/>
    <w:rsid w:val="00B52ED8"/>
    <w:rsid w:val="00B538F5"/>
    <w:rsid w:val="00B556AB"/>
    <w:rsid w:val="00B557C9"/>
    <w:rsid w:val="00B55817"/>
    <w:rsid w:val="00B558D3"/>
    <w:rsid w:val="00B5631F"/>
    <w:rsid w:val="00B563A0"/>
    <w:rsid w:val="00B5653E"/>
    <w:rsid w:val="00B567D8"/>
    <w:rsid w:val="00B57EB4"/>
    <w:rsid w:val="00B61D0A"/>
    <w:rsid w:val="00B62FAF"/>
    <w:rsid w:val="00B63BC4"/>
    <w:rsid w:val="00B6422B"/>
    <w:rsid w:val="00B655D9"/>
    <w:rsid w:val="00B65CE0"/>
    <w:rsid w:val="00B66034"/>
    <w:rsid w:val="00B6670B"/>
    <w:rsid w:val="00B67942"/>
    <w:rsid w:val="00B67E1F"/>
    <w:rsid w:val="00B67EB4"/>
    <w:rsid w:val="00B70902"/>
    <w:rsid w:val="00B70E44"/>
    <w:rsid w:val="00B70FBE"/>
    <w:rsid w:val="00B712F8"/>
    <w:rsid w:val="00B71920"/>
    <w:rsid w:val="00B721BD"/>
    <w:rsid w:val="00B7225E"/>
    <w:rsid w:val="00B724A7"/>
    <w:rsid w:val="00B7476B"/>
    <w:rsid w:val="00B752FF"/>
    <w:rsid w:val="00B770C3"/>
    <w:rsid w:val="00B77291"/>
    <w:rsid w:val="00B80B3E"/>
    <w:rsid w:val="00B818A6"/>
    <w:rsid w:val="00B82CF9"/>
    <w:rsid w:val="00B8301D"/>
    <w:rsid w:val="00B8332A"/>
    <w:rsid w:val="00B838EF"/>
    <w:rsid w:val="00B839EB"/>
    <w:rsid w:val="00B83F22"/>
    <w:rsid w:val="00B843FD"/>
    <w:rsid w:val="00B84DBF"/>
    <w:rsid w:val="00B85186"/>
    <w:rsid w:val="00B856E4"/>
    <w:rsid w:val="00B85924"/>
    <w:rsid w:val="00B85D60"/>
    <w:rsid w:val="00B85D79"/>
    <w:rsid w:val="00B876FA"/>
    <w:rsid w:val="00B87FE3"/>
    <w:rsid w:val="00B907F0"/>
    <w:rsid w:val="00B909C5"/>
    <w:rsid w:val="00B91199"/>
    <w:rsid w:val="00B91C09"/>
    <w:rsid w:val="00B92816"/>
    <w:rsid w:val="00B92AAE"/>
    <w:rsid w:val="00B933B3"/>
    <w:rsid w:val="00B93936"/>
    <w:rsid w:val="00B95399"/>
    <w:rsid w:val="00B95661"/>
    <w:rsid w:val="00B9649A"/>
    <w:rsid w:val="00B9651E"/>
    <w:rsid w:val="00B965B4"/>
    <w:rsid w:val="00B9672F"/>
    <w:rsid w:val="00B977A7"/>
    <w:rsid w:val="00BA16BD"/>
    <w:rsid w:val="00BA4109"/>
    <w:rsid w:val="00BA44D3"/>
    <w:rsid w:val="00BA4DC2"/>
    <w:rsid w:val="00BA54B6"/>
    <w:rsid w:val="00BA76B2"/>
    <w:rsid w:val="00BB0C82"/>
    <w:rsid w:val="00BB1850"/>
    <w:rsid w:val="00BB1D79"/>
    <w:rsid w:val="00BB2DF5"/>
    <w:rsid w:val="00BB3445"/>
    <w:rsid w:val="00BB40F1"/>
    <w:rsid w:val="00BB437C"/>
    <w:rsid w:val="00BB4DB3"/>
    <w:rsid w:val="00BB5296"/>
    <w:rsid w:val="00BB567E"/>
    <w:rsid w:val="00BB6558"/>
    <w:rsid w:val="00BB6623"/>
    <w:rsid w:val="00BB6B10"/>
    <w:rsid w:val="00BB6B61"/>
    <w:rsid w:val="00BB75B5"/>
    <w:rsid w:val="00BC012A"/>
    <w:rsid w:val="00BC0144"/>
    <w:rsid w:val="00BC056A"/>
    <w:rsid w:val="00BC0ABC"/>
    <w:rsid w:val="00BC1851"/>
    <w:rsid w:val="00BC3A0D"/>
    <w:rsid w:val="00BC4230"/>
    <w:rsid w:val="00BC4345"/>
    <w:rsid w:val="00BC4A03"/>
    <w:rsid w:val="00BC600F"/>
    <w:rsid w:val="00BC6505"/>
    <w:rsid w:val="00BC67BC"/>
    <w:rsid w:val="00BC746E"/>
    <w:rsid w:val="00BD014F"/>
    <w:rsid w:val="00BD09DE"/>
    <w:rsid w:val="00BD1610"/>
    <w:rsid w:val="00BD25EE"/>
    <w:rsid w:val="00BD2C0C"/>
    <w:rsid w:val="00BD2CD4"/>
    <w:rsid w:val="00BD36EB"/>
    <w:rsid w:val="00BD39D6"/>
    <w:rsid w:val="00BD410F"/>
    <w:rsid w:val="00BD4B46"/>
    <w:rsid w:val="00BD4B98"/>
    <w:rsid w:val="00BD4BC6"/>
    <w:rsid w:val="00BD5633"/>
    <w:rsid w:val="00BD6C8E"/>
    <w:rsid w:val="00BD6CE1"/>
    <w:rsid w:val="00BD7772"/>
    <w:rsid w:val="00BE069C"/>
    <w:rsid w:val="00BE0839"/>
    <w:rsid w:val="00BE199C"/>
    <w:rsid w:val="00BE464A"/>
    <w:rsid w:val="00BE58C5"/>
    <w:rsid w:val="00BE6251"/>
    <w:rsid w:val="00BE6A2E"/>
    <w:rsid w:val="00BF004F"/>
    <w:rsid w:val="00BF0308"/>
    <w:rsid w:val="00BF06C4"/>
    <w:rsid w:val="00BF125A"/>
    <w:rsid w:val="00BF24D0"/>
    <w:rsid w:val="00BF2A24"/>
    <w:rsid w:val="00BF2BB9"/>
    <w:rsid w:val="00BF32F8"/>
    <w:rsid w:val="00BF3B1E"/>
    <w:rsid w:val="00BF3B94"/>
    <w:rsid w:val="00BF5465"/>
    <w:rsid w:val="00BF5CF5"/>
    <w:rsid w:val="00BF6B8F"/>
    <w:rsid w:val="00BF6DD8"/>
    <w:rsid w:val="00BF720B"/>
    <w:rsid w:val="00BF787C"/>
    <w:rsid w:val="00BF7B78"/>
    <w:rsid w:val="00BF7B95"/>
    <w:rsid w:val="00C009B3"/>
    <w:rsid w:val="00C01591"/>
    <w:rsid w:val="00C021BC"/>
    <w:rsid w:val="00C041BA"/>
    <w:rsid w:val="00C0534E"/>
    <w:rsid w:val="00C05656"/>
    <w:rsid w:val="00C05B87"/>
    <w:rsid w:val="00C064EE"/>
    <w:rsid w:val="00C07137"/>
    <w:rsid w:val="00C079EE"/>
    <w:rsid w:val="00C106C9"/>
    <w:rsid w:val="00C113AE"/>
    <w:rsid w:val="00C115B7"/>
    <w:rsid w:val="00C117AA"/>
    <w:rsid w:val="00C121D3"/>
    <w:rsid w:val="00C122B2"/>
    <w:rsid w:val="00C13F33"/>
    <w:rsid w:val="00C13F3C"/>
    <w:rsid w:val="00C15789"/>
    <w:rsid w:val="00C1587B"/>
    <w:rsid w:val="00C16E11"/>
    <w:rsid w:val="00C173AE"/>
    <w:rsid w:val="00C17C20"/>
    <w:rsid w:val="00C202E7"/>
    <w:rsid w:val="00C20636"/>
    <w:rsid w:val="00C206F1"/>
    <w:rsid w:val="00C20800"/>
    <w:rsid w:val="00C20E30"/>
    <w:rsid w:val="00C2186F"/>
    <w:rsid w:val="00C219C0"/>
    <w:rsid w:val="00C21C24"/>
    <w:rsid w:val="00C2336D"/>
    <w:rsid w:val="00C2397E"/>
    <w:rsid w:val="00C23BF8"/>
    <w:rsid w:val="00C244A6"/>
    <w:rsid w:val="00C25332"/>
    <w:rsid w:val="00C25F5D"/>
    <w:rsid w:val="00C267C8"/>
    <w:rsid w:val="00C26865"/>
    <w:rsid w:val="00C27223"/>
    <w:rsid w:val="00C27EDB"/>
    <w:rsid w:val="00C30A33"/>
    <w:rsid w:val="00C30D13"/>
    <w:rsid w:val="00C335DB"/>
    <w:rsid w:val="00C336AB"/>
    <w:rsid w:val="00C34668"/>
    <w:rsid w:val="00C3545B"/>
    <w:rsid w:val="00C35E7B"/>
    <w:rsid w:val="00C36423"/>
    <w:rsid w:val="00C36B2B"/>
    <w:rsid w:val="00C4028C"/>
    <w:rsid w:val="00C40DB4"/>
    <w:rsid w:val="00C425CA"/>
    <w:rsid w:val="00C42979"/>
    <w:rsid w:val="00C42D19"/>
    <w:rsid w:val="00C43901"/>
    <w:rsid w:val="00C44428"/>
    <w:rsid w:val="00C4498F"/>
    <w:rsid w:val="00C4568C"/>
    <w:rsid w:val="00C4585C"/>
    <w:rsid w:val="00C46687"/>
    <w:rsid w:val="00C46A2D"/>
    <w:rsid w:val="00C5044B"/>
    <w:rsid w:val="00C50A5B"/>
    <w:rsid w:val="00C50EF1"/>
    <w:rsid w:val="00C51DFF"/>
    <w:rsid w:val="00C522E2"/>
    <w:rsid w:val="00C52477"/>
    <w:rsid w:val="00C52DED"/>
    <w:rsid w:val="00C52FDE"/>
    <w:rsid w:val="00C5348F"/>
    <w:rsid w:val="00C54775"/>
    <w:rsid w:val="00C55787"/>
    <w:rsid w:val="00C56689"/>
    <w:rsid w:val="00C600A1"/>
    <w:rsid w:val="00C609C6"/>
    <w:rsid w:val="00C60B0D"/>
    <w:rsid w:val="00C6176C"/>
    <w:rsid w:val="00C61784"/>
    <w:rsid w:val="00C61AAA"/>
    <w:rsid w:val="00C627DE"/>
    <w:rsid w:val="00C62AF1"/>
    <w:rsid w:val="00C639FB"/>
    <w:rsid w:val="00C64376"/>
    <w:rsid w:val="00C644BE"/>
    <w:rsid w:val="00C64897"/>
    <w:rsid w:val="00C648DD"/>
    <w:rsid w:val="00C65077"/>
    <w:rsid w:val="00C654F6"/>
    <w:rsid w:val="00C65842"/>
    <w:rsid w:val="00C66CCC"/>
    <w:rsid w:val="00C713DD"/>
    <w:rsid w:val="00C72E9A"/>
    <w:rsid w:val="00C73AD7"/>
    <w:rsid w:val="00C73C30"/>
    <w:rsid w:val="00C742B2"/>
    <w:rsid w:val="00C74489"/>
    <w:rsid w:val="00C74F62"/>
    <w:rsid w:val="00C75226"/>
    <w:rsid w:val="00C75586"/>
    <w:rsid w:val="00C760FD"/>
    <w:rsid w:val="00C77B8D"/>
    <w:rsid w:val="00C8000C"/>
    <w:rsid w:val="00C82B01"/>
    <w:rsid w:val="00C82B64"/>
    <w:rsid w:val="00C82E5B"/>
    <w:rsid w:val="00C84173"/>
    <w:rsid w:val="00C84ADA"/>
    <w:rsid w:val="00C84D4C"/>
    <w:rsid w:val="00C85AFE"/>
    <w:rsid w:val="00C87CBE"/>
    <w:rsid w:val="00C900D5"/>
    <w:rsid w:val="00C92C85"/>
    <w:rsid w:val="00C93497"/>
    <w:rsid w:val="00C93E7E"/>
    <w:rsid w:val="00C940A3"/>
    <w:rsid w:val="00C9420C"/>
    <w:rsid w:val="00C94587"/>
    <w:rsid w:val="00C94D29"/>
    <w:rsid w:val="00C94DF5"/>
    <w:rsid w:val="00C9605C"/>
    <w:rsid w:val="00C96853"/>
    <w:rsid w:val="00C97114"/>
    <w:rsid w:val="00C978D7"/>
    <w:rsid w:val="00CA0FFC"/>
    <w:rsid w:val="00CA109D"/>
    <w:rsid w:val="00CA1401"/>
    <w:rsid w:val="00CA1819"/>
    <w:rsid w:val="00CA298F"/>
    <w:rsid w:val="00CA368D"/>
    <w:rsid w:val="00CA38C9"/>
    <w:rsid w:val="00CA516B"/>
    <w:rsid w:val="00CA709B"/>
    <w:rsid w:val="00CA70B5"/>
    <w:rsid w:val="00CA7A5E"/>
    <w:rsid w:val="00CB089B"/>
    <w:rsid w:val="00CB1026"/>
    <w:rsid w:val="00CB1ACF"/>
    <w:rsid w:val="00CB1BAF"/>
    <w:rsid w:val="00CB2A67"/>
    <w:rsid w:val="00CB30C8"/>
    <w:rsid w:val="00CB33D8"/>
    <w:rsid w:val="00CB411D"/>
    <w:rsid w:val="00CB446E"/>
    <w:rsid w:val="00CB47B7"/>
    <w:rsid w:val="00CB4A9B"/>
    <w:rsid w:val="00CB4C03"/>
    <w:rsid w:val="00CB525C"/>
    <w:rsid w:val="00CB62B2"/>
    <w:rsid w:val="00CB62F0"/>
    <w:rsid w:val="00CB6663"/>
    <w:rsid w:val="00CB7A1F"/>
    <w:rsid w:val="00CC04E8"/>
    <w:rsid w:val="00CC07FA"/>
    <w:rsid w:val="00CC1941"/>
    <w:rsid w:val="00CC23C5"/>
    <w:rsid w:val="00CC2749"/>
    <w:rsid w:val="00CC3207"/>
    <w:rsid w:val="00CC332E"/>
    <w:rsid w:val="00CC33DB"/>
    <w:rsid w:val="00CC392A"/>
    <w:rsid w:val="00CC3C09"/>
    <w:rsid w:val="00CC522D"/>
    <w:rsid w:val="00CC59B2"/>
    <w:rsid w:val="00CC5CFD"/>
    <w:rsid w:val="00CC62BA"/>
    <w:rsid w:val="00CC76A3"/>
    <w:rsid w:val="00CC7779"/>
    <w:rsid w:val="00CC785B"/>
    <w:rsid w:val="00CD0C74"/>
    <w:rsid w:val="00CD0DBD"/>
    <w:rsid w:val="00CD194E"/>
    <w:rsid w:val="00CD20CB"/>
    <w:rsid w:val="00CD212C"/>
    <w:rsid w:val="00CD2CC2"/>
    <w:rsid w:val="00CD2FCB"/>
    <w:rsid w:val="00CD30D0"/>
    <w:rsid w:val="00CD318C"/>
    <w:rsid w:val="00CD38E3"/>
    <w:rsid w:val="00CD3A48"/>
    <w:rsid w:val="00CD3C90"/>
    <w:rsid w:val="00CD4703"/>
    <w:rsid w:val="00CD51E8"/>
    <w:rsid w:val="00CD5F9F"/>
    <w:rsid w:val="00CD6107"/>
    <w:rsid w:val="00CD62A1"/>
    <w:rsid w:val="00CD6F8B"/>
    <w:rsid w:val="00CD7ADB"/>
    <w:rsid w:val="00CE0D6C"/>
    <w:rsid w:val="00CE131E"/>
    <w:rsid w:val="00CE146E"/>
    <w:rsid w:val="00CE1885"/>
    <w:rsid w:val="00CE1B9C"/>
    <w:rsid w:val="00CE2053"/>
    <w:rsid w:val="00CE2244"/>
    <w:rsid w:val="00CE3557"/>
    <w:rsid w:val="00CE3C99"/>
    <w:rsid w:val="00CE405A"/>
    <w:rsid w:val="00CE47D1"/>
    <w:rsid w:val="00CE4A56"/>
    <w:rsid w:val="00CE751D"/>
    <w:rsid w:val="00CF1140"/>
    <w:rsid w:val="00CF1994"/>
    <w:rsid w:val="00CF1CC7"/>
    <w:rsid w:val="00CF279B"/>
    <w:rsid w:val="00CF2E04"/>
    <w:rsid w:val="00CF3203"/>
    <w:rsid w:val="00CF330C"/>
    <w:rsid w:val="00CF3BD3"/>
    <w:rsid w:val="00CF5571"/>
    <w:rsid w:val="00CF5AEE"/>
    <w:rsid w:val="00CF6F6A"/>
    <w:rsid w:val="00CF7001"/>
    <w:rsid w:val="00D000B7"/>
    <w:rsid w:val="00D00C38"/>
    <w:rsid w:val="00D00F82"/>
    <w:rsid w:val="00D0140F"/>
    <w:rsid w:val="00D018CB"/>
    <w:rsid w:val="00D01CC8"/>
    <w:rsid w:val="00D01FB7"/>
    <w:rsid w:val="00D020C6"/>
    <w:rsid w:val="00D02150"/>
    <w:rsid w:val="00D0237B"/>
    <w:rsid w:val="00D023FC"/>
    <w:rsid w:val="00D02703"/>
    <w:rsid w:val="00D02936"/>
    <w:rsid w:val="00D0336E"/>
    <w:rsid w:val="00D03735"/>
    <w:rsid w:val="00D04157"/>
    <w:rsid w:val="00D04401"/>
    <w:rsid w:val="00D04BD6"/>
    <w:rsid w:val="00D056E1"/>
    <w:rsid w:val="00D05FEF"/>
    <w:rsid w:val="00D071F0"/>
    <w:rsid w:val="00D07A4F"/>
    <w:rsid w:val="00D10117"/>
    <w:rsid w:val="00D10B3B"/>
    <w:rsid w:val="00D10ED6"/>
    <w:rsid w:val="00D118B7"/>
    <w:rsid w:val="00D11B15"/>
    <w:rsid w:val="00D12A75"/>
    <w:rsid w:val="00D1339D"/>
    <w:rsid w:val="00D146D3"/>
    <w:rsid w:val="00D159D4"/>
    <w:rsid w:val="00D16211"/>
    <w:rsid w:val="00D163D1"/>
    <w:rsid w:val="00D1642F"/>
    <w:rsid w:val="00D16EA2"/>
    <w:rsid w:val="00D1705F"/>
    <w:rsid w:val="00D2105E"/>
    <w:rsid w:val="00D22123"/>
    <w:rsid w:val="00D2346C"/>
    <w:rsid w:val="00D23E2C"/>
    <w:rsid w:val="00D24307"/>
    <w:rsid w:val="00D25A0F"/>
    <w:rsid w:val="00D26471"/>
    <w:rsid w:val="00D27205"/>
    <w:rsid w:val="00D27901"/>
    <w:rsid w:val="00D27B0C"/>
    <w:rsid w:val="00D27C29"/>
    <w:rsid w:val="00D31094"/>
    <w:rsid w:val="00D31278"/>
    <w:rsid w:val="00D312E0"/>
    <w:rsid w:val="00D319A2"/>
    <w:rsid w:val="00D323BE"/>
    <w:rsid w:val="00D3251F"/>
    <w:rsid w:val="00D32575"/>
    <w:rsid w:val="00D326F2"/>
    <w:rsid w:val="00D33AB3"/>
    <w:rsid w:val="00D33B42"/>
    <w:rsid w:val="00D34CE0"/>
    <w:rsid w:val="00D353E4"/>
    <w:rsid w:val="00D35572"/>
    <w:rsid w:val="00D36D4B"/>
    <w:rsid w:val="00D37601"/>
    <w:rsid w:val="00D37816"/>
    <w:rsid w:val="00D401BD"/>
    <w:rsid w:val="00D40C6F"/>
    <w:rsid w:val="00D41005"/>
    <w:rsid w:val="00D41D1C"/>
    <w:rsid w:val="00D42E2D"/>
    <w:rsid w:val="00D4339D"/>
    <w:rsid w:val="00D433B5"/>
    <w:rsid w:val="00D45C8B"/>
    <w:rsid w:val="00D464AD"/>
    <w:rsid w:val="00D46D93"/>
    <w:rsid w:val="00D50DC5"/>
    <w:rsid w:val="00D52938"/>
    <w:rsid w:val="00D52D11"/>
    <w:rsid w:val="00D52D87"/>
    <w:rsid w:val="00D5321D"/>
    <w:rsid w:val="00D54492"/>
    <w:rsid w:val="00D546EC"/>
    <w:rsid w:val="00D54F9D"/>
    <w:rsid w:val="00D55D04"/>
    <w:rsid w:val="00D567D1"/>
    <w:rsid w:val="00D577E6"/>
    <w:rsid w:val="00D60C78"/>
    <w:rsid w:val="00D60FCB"/>
    <w:rsid w:val="00D61C0C"/>
    <w:rsid w:val="00D62072"/>
    <w:rsid w:val="00D6281A"/>
    <w:rsid w:val="00D6361C"/>
    <w:rsid w:val="00D63AA4"/>
    <w:rsid w:val="00D64BE7"/>
    <w:rsid w:val="00D64C05"/>
    <w:rsid w:val="00D64E89"/>
    <w:rsid w:val="00D65230"/>
    <w:rsid w:val="00D6538C"/>
    <w:rsid w:val="00D656CB"/>
    <w:rsid w:val="00D6631F"/>
    <w:rsid w:val="00D70095"/>
    <w:rsid w:val="00D70893"/>
    <w:rsid w:val="00D71A41"/>
    <w:rsid w:val="00D730DF"/>
    <w:rsid w:val="00D7477B"/>
    <w:rsid w:val="00D76934"/>
    <w:rsid w:val="00D76E89"/>
    <w:rsid w:val="00D777DF"/>
    <w:rsid w:val="00D8030D"/>
    <w:rsid w:val="00D80D7B"/>
    <w:rsid w:val="00D81092"/>
    <w:rsid w:val="00D81A09"/>
    <w:rsid w:val="00D81E0B"/>
    <w:rsid w:val="00D828AB"/>
    <w:rsid w:val="00D82EC5"/>
    <w:rsid w:val="00D83E5D"/>
    <w:rsid w:val="00D847C6"/>
    <w:rsid w:val="00D84936"/>
    <w:rsid w:val="00D849B2"/>
    <w:rsid w:val="00D84B6E"/>
    <w:rsid w:val="00D8616B"/>
    <w:rsid w:val="00D864A1"/>
    <w:rsid w:val="00D864EE"/>
    <w:rsid w:val="00D86A2E"/>
    <w:rsid w:val="00D86BC7"/>
    <w:rsid w:val="00D86E47"/>
    <w:rsid w:val="00D901A5"/>
    <w:rsid w:val="00D9048D"/>
    <w:rsid w:val="00D90947"/>
    <w:rsid w:val="00D9150E"/>
    <w:rsid w:val="00D916DD"/>
    <w:rsid w:val="00D94198"/>
    <w:rsid w:val="00D94EAB"/>
    <w:rsid w:val="00D962C2"/>
    <w:rsid w:val="00D96E67"/>
    <w:rsid w:val="00D97926"/>
    <w:rsid w:val="00D97C80"/>
    <w:rsid w:val="00DA007C"/>
    <w:rsid w:val="00DA00C0"/>
    <w:rsid w:val="00DA038E"/>
    <w:rsid w:val="00DA045F"/>
    <w:rsid w:val="00DA28CA"/>
    <w:rsid w:val="00DA2E7D"/>
    <w:rsid w:val="00DA3B19"/>
    <w:rsid w:val="00DA4060"/>
    <w:rsid w:val="00DA4B68"/>
    <w:rsid w:val="00DA52CE"/>
    <w:rsid w:val="00DA578C"/>
    <w:rsid w:val="00DA5CBD"/>
    <w:rsid w:val="00DA617F"/>
    <w:rsid w:val="00DA6437"/>
    <w:rsid w:val="00DA7939"/>
    <w:rsid w:val="00DB083A"/>
    <w:rsid w:val="00DB12EF"/>
    <w:rsid w:val="00DB2404"/>
    <w:rsid w:val="00DB37C9"/>
    <w:rsid w:val="00DB4054"/>
    <w:rsid w:val="00DB4C6E"/>
    <w:rsid w:val="00DB606D"/>
    <w:rsid w:val="00DB645E"/>
    <w:rsid w:val="00DB6893"/>
    <w:rsid w:val="00DB6D55"/>
    <w:rsid w:val="00DB7016"/>
    <w:rsid w:val="00DB762D"/>
    <w:rsid w:val="00DC0ABA"/>
    <w:rsid w:val="00DC0B41"/>
    <w:rsid w:val="00DC0D97"/>
    <w:rsid w:val="00DC1503"/>
    <w:rsid w:val="00DC1719"/>
    <w:rsid w:val="00DC23C9"/>
    <w:rsid w:val="00DC2841"/>
    <w:rsid w:val="00DC2D03"/>
    <w:rsid w:val="00DC367D"/>
    <w:rsid w:val="00DC3BF9"/>
    <w:rsid w:val="00DC4120"/>
    <w:rsid w:val="00DC55C2"/>
    <w:rsid w:val="00DC6168"/>
    <w:rsid w:val="00DC6AF1"/>
    <w:rsid w:val="00DC6C5C"/>
    <w:rsid w:val="00DC6D4A"/>
    <w:rsid w:val="00DC72F7"/>
    <w:rsid w:val="00DD0342"/>
    <w:rsid w:val="00DD0F3E"/>
    <w:rsid w:val="00DD1629"/>
    <w:rsid w:val="00DD256C"/>
    <w:rsid w:val="00DD321F"/>
    <w:rsid w:val="00DD34DF"/>
    <w:rsid w:val="00DD4672"/>
    <w:rsid w:val="00DD48A5"/>
    <w:rsid w:val="00DD4F36"/>
    <w:rsid w:val="00DD534F"/>
    <w:rsid w:val="00DD629A"/>
    <w:rsid w:val="00DD7841"/>
    <w:rsid w:val="00DD7CC1"/>
    <w:rsid w:val="00DE1BE3"/>
    <w:rsid w:val="00DE2033"/>
    <w:rsid w:val="00DE2175"/>
    <w:rsid w:val="00DE33FB"/>
    <w:rsid w:val="00DE4BED"/>
    <w:rsid w:val="00DE4F11"/>
    <w:rsid w:val="00DE51DE"/>
    <w:rsid w:val="00DE547A"/>
    <w:rsid w:val="00DE64A2"/>
    <w:rsid w:val="00DE6BC0"/>
    <w:rsid w:val="00DE6DEC"/>
    <w:rsid w:val="00DE6FE5"/>
    <w:rsid w:val="00DF123E"/>
    <w:rsid w:val="00DF15B7"/>
    <w:rsid w:val="00DF3189"/>
    <w:rsid w:val="00DF3BF4"/>
    <w:rsid w:val="00DF3F5D"/>
    <w:rsid w:val="00DF5C96"/>
    <w:rsid w:val="00DF5E3E"/>
    <w:rsid w:val="00DF5EBE"/>
    <w:rsid w:val="00DF61FF"/>
    <w:rsid w:val="00DF6322"/>
    <w:rsid w:val="00DF6B71"/>
    <w:rsid w:val="00DF6D23"/>
    <w:rsid w:val="00DF710F"/>
    <w:rsid w:val="00E00941"/>
    <w:rsid w:val="00E01553"/>
    <w:rsid w:val="00E01EBE"/>
    <w:rsid w:val="00E032CB"/>
    <w:rsid w:val="00E0429C"/>
    <w:rsid w:val="00E0460D"/>
    <w:rsid w:val="00E06F11"/>
    <w:rsid w:val="00E06F54"/>
    <w:rsid w:val="00E06F78"/>
    <w:rsid w:val="00E1040A"/>
    <w:rsid w:val="00E10F50"/>
    <w:rsid w:val="00E119D1"/>
    <w:rsid w:val="00E11C79"/>
    <w:rsid w:val="00E11F47"/>
    <w:rsid w:val="00E12780"/>
    <w:rsid w:val="00E128E6"/>
    <w:rsid w:val="00E129AB"/>
    <w:rsid w:val="00E138F9"/>
    <w:rsid w:val="00E13FF2"/>
    <w:rsid w:val="00E1436C"/>
    <w:rsid w:val="00E14405"/>
    <w:rsid w:val="00E16254"/>
    <w:rsid w:val="00E16CDD"/>
    <w:rsid w:val="00E16EDA"/>
    <w:rsid w:val="00E172CF"/>
    <w:rsid w:val="00E1797D"/>
    <w:rsid w:val="00E17EF1"/>
    <w:rsid w:val="00E20BA0"/>
    <w:rsid w:val="00E21370"/>
    <w:rsid w:val="00E21628"/>
    <w:rsid w:val="00E21BDC"/>
    <w:rsid w:val="00E224DC"/>
    <w:rsid w:val="00E2296F"/>
    <w:rsid w:val="00E22AB2"/>
    <w:rsid w:val="00E234B8"/>
    <w:rsid w:val="00E241DE"/>
    <w:rsid w:val="00E24B78"/>
    <w:rsid w:val="00E24C5A"/>
    <w:rsid w:val="00E27926"/>
    <w:rsid w:val="00E3019C"/>
    <w:rsid w:val="00E31426"/>
    <w:rsid w:val="00E33CED"/>
    <w:rsid w:val="00E3413E"/>
    <w:rsid w:val="00E34429"/>
    <w:rsid w:val="00E3468C"/>
    <w:rsid w:val="00E34964"/>
    <w:rsid w:val="00E35E02"/>
    <w:rsid w:val="00E37561"/>
    <w:rsid w:val="00E37746"/>
    <w:rsid w:val="00E37F3A"/>
    <w:rsid w:val="00E4013F"/>
    <w:rsid w:val="00E40215"/>
    <w:rsid w:val="00E40418"/>
    <w:rsid w:val="00E406C1"/>
    <w:rsid w:val="00E4077F"/>
    <w:rsid w:val="00E40CC7"/>
    <w:rsid w:val="00E40E54"/>
    <w:rsid w:val="00E41EE5"/>
    <w:rsid w:val="00E420FB"/>
    <w:rsid w:val="00E421AF"/>
    <w:rsid w:val="00E42855"/>
    <w:rsid w:val="00E429E8"/>
    <w:rsid w:val="00E43604"/>
    <w:rsid w:val="00E43905"/>
    <w:rsid w:val="00E45716"/>
    <w:rsid w:val="00E45728"/>
    <w:rsid w:val="00E45EDA"/>
    <w:rsid w:val="00E468D5"/>
    <w:rsid w:val="00E469E4"/>
    <w:rsid w:val="00E4749F"/>
    <w:rsid w:val="00E478FC"/>
    <w:rsid w:val="00E501D4"/>
    <w:rsid w:val="00E50508"/>
    <w:rsid w:val="00E505F3"/>
    <w:rsid w:val="00E50C6A"/>
    <w:rsid w:val="00E50CCF"/>
    <w:rsid w:val="00E514A7"/>
    <w:rsid w:val="00E51519"/>
    <w:rsid w:val="00E5223C"/>
    <w:rsid w:val="00E529B8"/>
    <w:rsid w:val="00E53820"/>
    <w:rsid w:val="00E539EC"/>
    <w:rsid w:val="00E54053"/>
    <w:rsid w:val="00E54343"/>
    <w:rsid w:val="00E5465E"/>
    <w:rsid w:val="00E5475C"/>
    <w:rsid w:val="00E54DB3"/>
    <w:rsid w:val="00E55561"/>
    <w:rsid w:val="00E55E2A"/>
    <w:rsid w:val="00E55F0D"/>
    <w:rsid w:val="00E56450"/>
    <w:rsid w:val="00E567E4"/>
    <w:rsid w:val="00E5692C"/>
    <w:rsid w:val="00E56A5D"/>
    <w:rsid w:val="00E56D03"/>
    <w:rsid w:val="00E571CC"/>
    <w:rsid w:val="00E6032D"/>
    <w:rsid w:val="00E60AD9"/>
    <w:rsid w:val="00E615AF"/>
    <w:rsid w:val="00E616CA"/>
    <w:rsid w:val="00E61728"/>
    <w:rsid w:val="00E61C88"/>
    <w:rsid w:val="00E621F6"/>
    <w:rsid w:val="00E6231A"/>
    <w:rsid w:val="00E63763"/>
    <w:rsid w:val="00E639C3"/>
    <w:rsid w:val="00E640B4"/>
    <w:rsid w:val="00E640C5"/>
    <w:rsid w:val="00E64F66"/>
    <w:rsid w:val="00E65A8A"/>
    <w:rsid w:val="00E673BB"/>
    <w:rsid w:val="00E67524"/>
    <w:rsid w:val="00E678B9"/>
    <w:rsid w:val="00E679DA"/>
    <w:rsid w:val="00E67B4E"/>
    <w:rsid w:val="00E709A4"/>
    <w:rsid w:val="00E70B23"/>
    <w:rsid w:val="00E7136E"/>
    <w:rsid w:val="00E73274"/>
    <w:rsid w:val="00E73486"/>
    <w:rsid w:val="00E73659"/>
    <w:rsid w:val="00E7489B"/>
    <w:rsid w:val="00E74B80"/>
    <w:rsid w:val="00E74BAD"/>
    <w:rsid w:val="00E74D5D"/>
    <w:rsid w:val="00E75D3D"/>
    <w:rsid w:val="00E7660C"/>
    <w:rsid w:val="00E802B9"/>
    <w:rsid w:val="00E80348"/>
    <w:rsid w:val="00E8051B"/>
    <w:rsid w:val="00E81921"/>
    <w:rsid w:val="00E827B7"/>
    <w:rsid w:val="00E848ED"/>
    <w:rsid w:val="00E856AD"/>
    <w:rsid w:val="00E85F13"/>
    <w:rsid w:val="00E86155"/>
    <w:rsid w:val="00E87688"/>
    <w:rsid w:val="00E87695"/>
    <w:rsid w:val="00E87BCB"/>
    <w:rsid w:val="00E904BE"/>
    <w:rsid w:val="00E9083D"/>
    <w:rsid w:val="00E90CFF"/>
    <w:rsid w:val="00E91A75"/>
    <w:rsid w:val="00E950C2"/>
    <w:rsid w:val="00E95300"/>
    <w:rsid w:val="00E968D0"/>
    <w:rsid w:val="00E96A2C"/>
    <w:rsid w:val="00E972D6"/>
    <w:rsid w:val="00E97712"/>
    <w:rsid w:val="00E9786B"/>
    <w:rsid w:val="00E97FAB"/>
    <w:rsid w:val="00EA2EF9"/>
    <w:rsid w:val="00EA39CE"/>
    <w:rsid w:val="00EA415E"/>
    <w:rsid w:val="00EA41D0"/>
    <w:rsid w:val="00EA46B9"/>
    <w:rsid w:val="00EA4D5A"/>
    <w:rsid w:val="00EA5E2F"/>
    <w:rsid w:val="00EA6297"/>
    <w:rsid w:val="00EA65E6"/>
    <w:rsid w:val="00EA727A"/>
    <w:rsid w:val="00EA7726"/>
    <w:rsid w:val="00EA7A15"/>
    <w:rsid w:val="00EB0425"/>
    <w:rsid w:val="00EB11D6"/>
    <w:rsid w:val="00EB1A6A"/>
    <w:rsid w:val="00EB2349"/>
    <w:rsid w:val="00EB2E60"/>
    <w:rsid w:val="00EB46D6"/>
    <w:rsid w:val="00EB4EDF"/>
    <w:rsid w:val="00EB5571"/>
    <w:rsid w:val="00EB5596"/>
    <w:rsid w:val="00EB618A"/>
    <w:rsid w:val="00EB62C5"/>
    <w:rsid w:val="00EB655E"/>
    <w:rsid w:val="00EB6680"/>
    <w:rsid w:val="00EB6907"/>
    <w:rsid w:val="00EB71CC"/>
    <w:rsid w:val="00EB7886"/>
    <w:rsid w:val="00EC092B"/>
    <w:rsid w:val="00EC10E0"/>
    <w:rsid w:val="00EC10E5"/>
    <w:rsid w:val="00EC1A5C"/>
    <w:rsid w:val="00EC1A8F"/>
    <w:rsid w:val="00EC30C4"/>
    <w:rsid w:val="00EC479B"/>
    <w:rsid w:val="00EC5C35"/>
    <w:rsid w:val="00EC601D"/>
    <w:rsid w:val="00EC66DE"/>
    <w:rsid w:val="00EC6ABA"/>
    <w:rsid w:val="00EC7065"/>
    <w:rsid w:val="00EC7164"/>
    <w:rsid w:val="00ED0125"/>
    <w:rsid w:val="00ED041D"/>
    <w:rsid w:val="00ED09E0"/>
    <w:rsid w:val="00ED0CE1"/>
    <w:rsid w:val="00ED14BA"/>
    <w:rsid w:val="00ED25D9"/>
    <w:rsid w:val="00ED3663"/>
    <w:rsid w:val="00ED3676"/>
    <w:rsid w:val="00ED386B"/>
    <w:rsid w:val="00ED3F90"/>
    <w:rsid w:val="00ED5AC7"/>
    <w:rsid w:val="00ED5EFB"/>
    <w:rsid w:val="00ED5F4B"/>
    <w:rsid w:val="00ED6BAE"/>
    <w:rsid w:val="00EE01BF"/>
    <w:rsid w:val="00EE08D6"/>
    <w:rsid w:val="00EE0934"/>
    <w:rsid w:val="00EE296C"/>
    <w:rsid w:val="00EE2B6D"/>
    <w:rsid w:val="00EE2D86"/>
    <w:rsid w:val="00EE308F"/>
    <w:rsid w:val="00EE313F"/>
    <w:rsid w:val="00EE3802"/>
    <w:rsid w:val="00EE3B32"/>
    <w:rsid w:val="00EE4096"/>
    <w:rsid w:val="00EE43E0"/>
    <w:rsid w:val="00EE44D0"/>
    <w:rsid w:val="00EE50EF"/>
    <w:rsid w:val="00EE632F"/>
    <w:rsid w:val="00EE7720"/>
    <w:rsid w:val="00EE7C05"/>
    <w:rsid w:val="00EF079A"/>
    <w:rsid w:val="00EF0B5D"/>
    <w:rsid w:val="00EF17CF"/>
    <w:rsid w:val="00EF1F73"/>
    <w:rsid w:val="00EF2046"/>
    <w:rsid w:val="00EF2D7E"/>
    <w:rsid w:val="00EF3748"/>
    <w:rsid w:val="00EF5A0F"/>
    <w:rsid w:val="00EF73F0"/>
    <w:rsid w:val="00EF7CE7"/>
    <w:rsid w:val="00EF7F28"/>
    <w:rsid w:val="00F005E5"/>
    <w:rsid w:val="00F026E7"/>
    <w:rsid w:val="00F03030"/>
    <w:rsid w:val="00F03171"/>
    <w:rsid w:val="00F032C1"/>
    <w:rsid w:val="00F0466D"/>
    <w:rsid w:val="00F0522B"/>
    <w:rsid w:val="00F067B5"/>
    <w:rsid w:val="00F06A53"/>
    <w:rsid w:val="00F06C15"/>
    <w:rsid w:val="00F075FA"/>
    <w:rsid w:val="00F07953"/>
    <w:rsid w:val="00F07EFA"/>
    <w:rsid w:val="00F11C60"/>
    <w:rsid w:val="00F12FE3"/>
    <w:rsid w:val="00F1305D"/>
    <w:rsid w:val="00F13B86"/>
    <w:rsid w:val="00F13EB2"/>
    <w:rsid w:val="00F14352"/>
    <w:rsid w:val="00F14525"/>
    <w:rsid w:val="00F146FD"/>
    <w:rsid w:val="00F14E33"/>
    <w:rsid w:val="00F14E42"/>
    <w:rsid w:val="00F150CD"/>
    <w:rsid w:val="00F15164"/>
    <w:rsid w:val="00F1674D"/>
    <w:rsid w:val="00F16C3D"/>
    <w:rsid w:val="00F16CA5"/>
    <w:rsid w:val="00F17AB4"/>
    <w:rsid w:val="00F17BAF"/>
    <w:rsid w:val="00F17D99"/>
    <w:rsid w:val="00F17F7C"/>
    <w:rsid w:val="00F17F87"/>
    <w:rsid w:val="00F20641"/>
    <w:rsid w:val="00F2093C"/>
    <w:rsid w:val="00F20AE9"/>
    <w:rsid w:val="00F20BEE"/>
    <w:rsid w:val="00F21B80"/>
    <w:rsid w:val="00F2299D"/>
    <w:rsid w:val="00F2337D"/>
    <w:rsid w:val="00F23995"/>
    <w:rsid w:val="00F2567C"/>
    <w:rsid w:val="00F257E4"/>
    <w:rsid w:val="00F25B2D"/>
    <w:rsid w:val="00F25DD0"/>
    <w:rsid w:val="00F269E5"/>
    <w:rsid w:val="00F26C4B"/>
    <w:rsid w:val="00F26D5F"/>
    <w:rsid w:val="00F26DF5"/>
    <w:rsid w:val="00F27294"/>
    <w:rsid w:val="00F30FFE"/>
    <w:rsid w:val="00F316A5"/>
    <w:rsid w:val="00F31880"/>
    <w:rsid w:val="00F32561"/>
    <w:rsid w:val="00F337BC"/>
    <w:rsid w:val="00F34465"/>
    <w:rsid w:val="00F347D6"/>
    <w:rsid w:val="00F36EED"/>
    <w:rsid w:val="00F4006A"/>
    <w:rsid w:val="00F411D2"/>
    <w:rsid w:val="00F4133E"/>
    <w:rsid w:val="00F4380F"/>
    <w:rsid w:val="00F443AE"/>
    <w:rsid w:val="00F44745"/>
    <w:rsid w:val="00F44CB7"/>
    <w:rsid w:val="00F4517D"/>
    <w:rsid w:val="00F452A9"/>
    <w:rsid w:val="00F45D85"/>
    <w:rsid w:val="00F46112"/>
    <w:rsid w:val="00F47115"/>
    <w:rsid w:val="00F474C3"/>
    <w:rsid w:val="00F476AB"/>
    <w:rsid w:val="00F47857"/>
    <w:rsid w:val="00F503C1"/>
    <w:rsid w:val="00F50B84"/>
    <w:rsid w:val="00F50B96"/>
    <w:rsid w:val="00F51AE6"/>
    <w:rsid w:val="00F51E14"/>
    <w:rsid w:val="00F52EC0"/>
    <w:rsid w:val="00F53AF0"/>
    <w:rsid w:val="00F53C5D"/>
    <w:rsid w:val="00F53D5F"/>
    <w:rsid w:val="00F5407A"/>
    <w:rsid w:val="00F54799"/>
    <w:rsid w:val="00F54CA6"/>
    <w:rsid w:val="00F55172"/>
    <w:rsid w:val="00F557AE"/>
    <w:rsid w:val="00F577FB"/>
    <w:rsid w:val="00F57ACF"/>
    <w:rsid w:val="00F6019D"/>
    <w:rsid w:val="00F61450"/>
    <w:rsid w:val="00F61C0F"/>
    <w:rsid w:val="00F625EF"/>
    <w:rsid w:val="00F62BBA"/>
    <w:rsid w:val="00F637AF"/>
    <w:rsid w:val="00F63C7F"/>
    <w:rsid w:val="00F64718"/>
    <w:rsid w:val="00F6553A"/>
    <w:rsid w:val="00F65E22"/>
    <w:rsid w:val="00F67D18"/>
    <w:rsid w:val="00F7006B"/>
    <w:rsid w:val="00F70F67"/>
    <w:rsid w:val="00F72ED2"/>
    <w:rsid w:val="00F735E4"/>
    <w:rsid w:val="00F73FC7"/>
    <w:rsid w:val="00F74377"/>
    <w:rsid w:val="00F749CC"/>
    <w:rsid w:val="00F7529A"/>
    <w:rsid w:val="00F756CC"/>
    <w:rsid w:val="00F757B6"/>
    <w:rsid w:val="00F75A9B"/>
    <w:rsid w:val="00F75F87"/>
    <w:rsid w:val="00F76776"/>
    <w:rsid w:val="00F7792C"/>
    <w:rsid w:val="00F801DD"/>
    <w:rsid w:val="00F80581"/>
    <w:rsid w:val="00F809CC"/>
    <w:rsid w:val="00F80BC9"/>
    <w:rsid w:val="00F80E2F"/>
    <w:rsid w:val="00F81222"/>
    <w:rsid w:val="00F8198D"/>
    <w:rsid w:val="00F84146"/>
    <w:rsid w:val="00F84D9F"/>
    <w:rsid w:val="00F85D2B"/>
    <w:rsid w:val="00F87261"/>
    <w:rsid w:val="00F87A32"/>
    <w:rsid w:val="00F90597"/>
    <w:rsid w:val="00F90995"/>
    <w:rsid w:val="00F90D5B"/>
    <w:rsid w:val="00F90D62"/>
    <w:rsid w:val="00F910B7"/>
    <w:rsid w:val="00F93050"/>
    <w:rsid w:val="00F93D3E"/>
    <w:rsid w:val="00F94033"/>
    <w:rsid w:val="00F9509C"/>
    <w:rsid w:val="00F953B7"/>
    <w:rsid w:val="00F95C04"/>
    <w:rsid w:val="00F95DB5"/>
    <w:rsid w:val="00F963DA"/>
    <w:rsid w:val="00F97A18"/>
    <w:rsid w:val="00FA02B3"/>
    <w:rsid w:val="00FA096E"/>
    <w:rsid w:val="00FA129E"/>
    <w:rsid w:val="00FA1717"/>
    <w:rsid w:val="00FA173E"/>
    <w:rsid w:val="00FA1ADE"/>
    <w:rsid w:val="00FA2ED0"/>
    <w:rsid w:val="00FA5A93"/>
    <w:rsid w:val="00FA70D9"/>
    <w:rsid w:val="00FB20E6"/>
    <w:rsid w:val="00FB2D12"/>
    <w:rsid w:val="00FB36CB"/>
    <w:rsid w:val="00FB3CC4"/>
    <w:rsid w:val="00FB4552"/>
    <w:rsid w:val="00FB47C8"/>
    <w:rsid w:val="00FB5CD0"/>
    <w:rsid w:val="00FB5D0E"/>
    <w:rsid w:val="00FB6EF1"/>
    <w:rsid w:val="00FB7040"/>
    <w:rsid w:val="00FC21B6"/>
    <w:rsid w:val="00FC2572"/>
    <w:rsid w:val="00FC2861"/>
    <w:rsid w:val="00FC2A8F"/>
    <w:rsid w:val="00FC3D61"/>
    <w:rsid w:val="00FC4196"/>
    <w:rsid w:val="00FC4289"/>
    <w:rsid w:val="00FC47C7"/>
    <w:rsid w:val="00FC5157"/>
    <w:rsid w:val="00FC57B0"/>
    <w:rsid w:val="00FC5B2C"/>
    <w:rsid w:val="00FC6412"/>
    <w:rsid w:val="00FC6588"/>
    <w:rsid w:val="00FC7715"/>
    <w:rsid w:val="00FC7CEF"/>
    <w:rsid w:val="00FC7D2C"/>
    <w:rsid w:val="00FD0D78"/>
    <w:rsid w:val="00FD2E52"/>
    <w:rsid w:val="00FD52A3"/>
    <w:rsid w:val="00FD56D8"/>
    <w:rsid w:val="00FD5C28"/>
    <w:rsid w:val="00FD5C5F"/>
    <w:rsid w:val="00FD7595"/>
    <w:rsid w:val="00FE07A2"/>
    <w:rsid w:val="00FE0971"/>
    <w:rsid w:val="00FE0D68"/>
    <w:rsid w:val="00FE1958"/>
    <w:rsid w:val="00FE2FA6"/>
    <w:rsid w:val="00FE3207"/>
    <w:rsid w:val="00FE3425"/>
    <w:rsid w:val="00FE44F6"/>
    <w:rsid w:val="00FE4A88"/>
    <w:rsid w:val="00FE4C67"/>
    <w:rsid w:val="00FE53FD"/>
    <w:rsid w:val="00FE5DEC"/>
    <w:rsid w:val="00FF00AD"/>
    <w:rsid w:val="00FF07F3"/>
    <w:rsid w:val="00FF1FD9"/>
    <w:rsid w:val="00FF20AA"/>
    <w:rsid w:val="00FF2B26"/>
    <w:rsid w:val="00FF46CF"/>
    <w:rsid w:val="00FF4F54"/>
    <w:rsid w:val="00FF5364"/>
    <w:rsid w:val="00FF71ED"/>
    <w:rsid w:val="00FF7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EE86D3F"/>
  <w15:docId w15:val="{D8C81BD5-E533-4C83-A96B-AC297E8EB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uiPriority="9"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locked="1" w:semiHidden="1" w:uiPriority="99"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0D5B"/>
    <w:rPr>
      <w:sz w:val="24"/>
    </w:rPr>
  </w:style>
  <w:style w:type="paragraph" w:styleId="Heading1">
    <w:name w:val="heading 1"/>
    <w:basedOn w:val="Normal"/>
    <w:next w:val="BodyText"/>
    <w:link w:val="Heading1Char"/>
    <w:uiPriority w:val="9"/>
    <w:qFormat/>
    <w:rsid w:val="00115C35"/>
    <w:pPr>
      <w:keepNext/>
      <w:numPr>
        <w:numId w:val="8"/>
      </w:numPr>
      <w:pBdr>
        <w:bottom w:val="single" w:sz="24" w:space="1" w:color="B0B1B3"/>
      </w:pBdr>
      <w:spacing w:before="240" w:after="60"/>
      <w:outlineLvl w:val="0"/>
    </w:pPr>
    <w:rPr>
      <w:rFonts w:ascii="Arial Bold" w:hAnsi="Arial Bold"/>
      <w:b/>
      <w:color w:val="005288"/>
      <w:spacing w:val="40"/>
      <w:kern w:val="28"/>
      <w:sz w:val="32"/>
      <w:szCs w:val="32"/>
    </w:rPr>
  </w:style>
  <w:style w:type="paragraph" w:styleId="Heading2">
    <w:name w:val="heading 2"/>
    <w:basedOn w:val="Normal"/>
    <w:next w:val="BodyText"/>
    <w:link w:val="Heading2Char"/>
    <w:uiPriority w:val="9"/>
    <w:qFormat/>
    <w:rsid w:val="00115C35"/>
    <w:pPr>
      <w:keepNext/>
      <w:numPr>
        <w:ilvl w:val="1"/>
        <w:numId w:val="8"/>
      </w:numPr>
      <w:spacing w:before="240" w:after="60"/>
      <w:ind w:left="1476"/>
      <w:outlineLvl w:val="1"/>
    </w:pPr>
    <w:rPr>
      <w:rFonts w:ascii="Arial Narrow" w:hAnsi="Arial Narrow"/>
      <w:b/>
      <w:i/>
      <w:color w:val="005288"/>
      <w:spacing w:val="30"/>
      <w:sz w:val="28"/>
      <w:szCs w:val="28"/>
    </w:rPr>
  </w:style>
  <w:style w:type="paragraph" w:styleId="Heading3">
    <w:name w:val="heading 3"/>
    <w:basedOn w:val="Heading2"/>
    <w:next w:val="BodyText"/>
    <w:link w:val="Heading3Char"/>
    <w:qFormat/>
    <w:rsid w:val="00115C35"/>
    <w:pPr>
      <w:numPr>
        <w:ilvl w:val="2"/>
      </w:numPr>
      <w:outlineLvl w:val="2"/>
    </w:pPr>
    <w:rPr>
      <w:rFonts w:ascii="Arial Bold" w:hAnsi="Arial Bold"/>
      <w:i w:val="0"/>
      <w:spacing w:val="0"/>
      <w:sz w:val="24"/>
      <w:szCs w:val="24"/>
    </w:rPr>
  </w:style>
  <w:style w:type="paragraph" w:styleId="Heading4">
    <w:name w:val="heading 4"/>
    <w:basedOn w:val="Normal"/>
    <w:next w:val="BodyText"/>
    <w:link w:val="Heading4Char"/>
    <w:qFormat/>
    <w:rsid w:val="00115C35"/>
    <w:pPr>
      <w:keepNext/>
      <w:numPr>
        <w:ilvl w:val="3"/>
        <w:numId w:val="8"/>
      </w:numPr>
      <w:spacing w:before="240" w:after="60"/>
      <w:outlineLvl w:val="3"/>
    </w:pPr>
    <w:rPr>
      <w:b/>
      <w:i/>
    </w:rPr>
  </w:style>
  <w:style w:type="paragraph" w:styleId="Heading5">
    <w:name w:val="heading 5"/>
    <w:basedOn w:val="Normal"/>
    <w:next w:val="BodyText"/>
    <w:link w:val="Heading5Char"/>
    <w:qFormat/>
    <w:rsid w:val="00115C35"/>
    <w:pPr>
      <w:numPr>
        <w:ilvl w:val="4"/>
        <w:numId w:val="8"/>
      </w:numPr>
      <w:spacing w:before="240" w:after="60"/>
      <w:outlineLvl w:val="4"/>
    </w:pPr>
    <w:rPr>
      <w:rFonts w:ascii="Arial" w:hAnsi="Arial"/>
      <w:sz w:val="22"/>
    </w:rPr>
  </w:style>
  <w:style w:type="paragraph" w:styleId="Heading6">
    <w:name w:val="heading 6"/>
    <w:basedOn w:val="Normal"/>
    <w:next w:val="BodyText"/>
    <w:link w:val="Heading6Char"/>
    <w:qFormat/>
    <w:rsid w:val="00115C35"/>
    <w:pPr>
      <w:numPr>
        <w:ilvl w:val="5"/>
        <w:numId w:val="8"/>
      </w:numPr>
      <w:spacing w:before="240" w:after="60"/>
      <w:outlineLvl w:val="5"/>
    </w:pPr>
    <w:rPr>
      <w:rFonts w:ascii="Arial" w:hAnsi="Arial"/>
      <w:i/>
      <w:sz w:val="22"/>
    </w:rPr>
  </w:style>
  <w:style w:type="paragraph" w:styleId="Heading7">
    <w:name w:val="heading 7"/>
    <w:basedOn w:val="Normal"/>
    <w:next w:val="Normal"/>
    <w:link w:val="Heading7Char"/>
    <w:qFormat/>
    <w:rsid w:val="00115C35"/>
    <w:pPr>
      <w:numPr>
        <w:ilvl w:val="6"/>
        <w:numId w:val="8"/>
      </w:numPr>
      <w:spacing w:before="240" w:after="60"/>
      <w:outlineLvl w:val="6"/>
    </w:pPr>
    <w:rPr>
      <w:rFonts w:ascii="Arial" w:hAnsi="Arial"/>
    </w:rPr>
  </w:style>
  <w:style w:type="paragraph" w:styleId="Heading8">
    <w:name w:val="heading 8"/>
    <w:basedOn w:val="Normal"/>
    <w:next w:val="Normal"/>
    <w:link w:val="Heading8Char"/>
    <w:qFormat/>
    <w:rsid w:val="00115C35"/>
    <w:pPr>
      <w:numPr>
        <w:ilvl w:val="7"/>
        <w:numId w:val="8"/>
      </w:numPr>
      <w:spacing w:before="240" w:after="60"/>
      <w:outlineLvl w:val="7"/>
    </w:pPr>
  </w:style>
  <w:style w:type="paragraph" w:styleId="Heading9">
    <w:name w:val="heading 9"/>
    <w:basedOn w:val="Normal"/>
    <w:next w:val="Normal"/>
    <w:link w:val="Heading9Char"/>
    <w:qFormat/>
    <w:rsid w:val="00115C35"/>
    <w:pPr>
      <w:framePr w:w="5602" w:h="2621" w:hRule="exact" w:hSpace="187" w:wrap="around" w:vAnchor="text" w:hAnchor="page" w:xAlign="center" w:y="217"/>
      <w:numPr>
        <w:ilvl w:val="8"/>
        <w:numId w:val="8"/>
      </w:numPr>
      <w:spacing w:before="240" w:after="60"/>
      <w:jc w:val="center"/>
      <w:outlineLvl w:val="8"/>
    </w:pPr>
    <w:rPr>
      <w:b/>
      <w:sz w:val="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65230"/>
    <w:rPr>
      <w:rFonts w:ascii="Arial Bold" w:hAnsi="Arial Bold"/>
      <w:b/>
      <w:color w:val="005288"/>
      <w:spacing w:val="40"/>
      <w:kern w:val="28"/>
      <w:sz w:val="32"/>
      <w:szCs w:val="32"/>
    </w:rPr>
  </w:style>
  <w:style w:type="character" w:customStyle="1" w:styleId="Heading2Char">
    <w:name w:val="Heading 2 Char"/>
    <w:basedOn w:val="DefaultParagraphFont"/>
    <w:link w:val="Heading2"/>
    <w:uiPriority w:val="9"/>
    <w:locked/>
    <w:rsid w:val="00D65230"/>
    <w:rPr>
      <w:rFonts w:ascii="Arial Narrow" w:hAnsi="Arial Narrow"/>
      <w:b/>
      <w:i/>
      <w:color w:val="005288"/>
      <w:spacing w:val="30"/>
      <w:sz w:val="28"/>
      <w:szCs w:val="28"/>
    </w:rPr>
  </w:style>
  <w:style w:type="character" w:customStyle="1" w:styleId="Heading3Char">
    <w:name w:val="Heading 3 Char"/>
    <w:basedOn w:val="DefaultParagraphFont"/>
    <w:link w:val="Heading3"/>
    <w:locked/>
    <w:rsid w:val="00D65230"/>
    <w:rPr>
      <w:rFonts w:ascii="Arial Bold" w:hAnsi="Arial Bold"/>
      <w:b/>
      <w:color w:val="005288"/>
      <w:sz w:val="24"/>
      <w:szCs w:val="24"/>
    </w:rPr>
  </w:style>
  <w:style w:type="character" w:customStyle="1" w:styleId="Heading4Char">
    <w:name w:val="Heading 4 Char"/>
    <w:basedOn w:val="DefaultParagraphFont"/>
    <w:link w:val="Heading4"/>
    <w:locked/>
    <w:rsid w:val="00D65230"/>
    <w:rPr>
      <w:b/>
      <w:i/>
      <w:sz w:val="24"/>
    </w:rPr>
  </w:style>
  <w:style w:type="character" w:customStyle="1" w:styleId="Heading5Char">
    <w:name w:val="Heading 5 Char"/>
    <w:basedOn w:val="DefaultParagraphFont"/>
    <w:link w:val="Heading5"/>
    <w:locked/>
    <w:rsid w:val="00D65230"/>
    <w:rPr>
      <w:rFonts w:ascii="Arial" w:hAnsi="Arial"/>
      <w:sz w:val="22"/>
    </w:rPr>
  </w:style>
  <w:style w:type="character" w:customStyle="1" w:styleId="Heading6Char">
    <w:name w:val="Heading 6 Char"/>
    <w:basedOn w:val="DefaultParagraphFont"/>
    <w:link w:val="Heading6"/>
    <w:locked/>
    <w:rsid w:val="00D65230"/>
    <w:rPr>
      <w:rFonts w:ascii="Arial" w:hAnsi="Arial"/>
      <w:i/>
      <w:sz w:val="22"/>
    </w:rPr>
  </w:style>
  <w:style w:type="character" w:customStyle="1" w:styleId="Heading7Char">
    <w:name w:val="Heading 7 Char"/>
    <w:basedOn w:val="DefaultParagraphFont"/>
    <w:link w:val="Heading7"/>
    <w:locked/>
    <w:rsid w:val="00D65230"/>
    <w:rPr>
      <w:rFonts w:ascii="Arial" w:hAnsi="Arial"/>
      <w:sz w:val="24"/>
    </w:rPr>
  </w:style>
  <w:style w:type="character" w:customStyle="1" w:styleId="Heading8Char">
    <w:name w:val="Heading 8 Char"/>
    <w:basedOn w:val="DefaultParagraphFont"/>
    <w:link w:val="Heading8"/>
    <w:locked/>
    <w:rsid w:val="00D65230"/>
    <w:rPr>
      <w:sz w:val="24"/>
    </w:rPr>
  </w:style>
  <w:style w:type="character" w:customStyle="1" w:styleId="Heading9Char">
    <w:name w:val="Heading 9 Char"/>
    <w:basedOn w:val="DefaultParagraphFont"/>
    <w:link w:val="Heading9"/>
    <w:locked/>
    <w:rsid w:val="00D65230"/>
    <w:rPr>
      <w:b/>
      <w:sz w:val="60"/>
    </w:rPr>
  </w:style>
  <w:style w:type="paragraph" w:styleId="BodyText">
    <w:name w:val="Body Text"/>
    <w:basedOn w:val="Normal"/>
    <w:link w:val="BodyTextChar"/>
    <w:rsid w:val="00115C35"/>
    <w:pPr>
      <w:suppressAutoHyphens/>
      <w:ind w:left="720"/>
    </w:pPr>
  </w:style>
  <w:style w:type="character" w:customStyle="1" w:styleId="BodyTextChar">
    <w:name w:val="Body Text Char"/>
    <w:basedOn w:val="DefaultParagraphFont"/>
    <w:link w:val="BodyText"/>
    <w:locked/>
    <w:rsid w:val="00115C35"/>
    <w:rPr>
      <w:rFonts w:cs="Times New Roman"/>
      <w:sz w:val="24"/>
      <w:lang w:val="en-US" w:eastAsia="en-US" w:bidi="ar-SA"/>
    </w:rPr>
  </w:style>
  <w:style w:type="paragraph" w:styleId="Caption">
    <w:name w:val="caption"/>
    <w:basedOn w:val="Normal"/>
    <w:next w:val="Normal"/>
    <w:qFormat/>
    <w:rsid w:val="00115C35"/>
    <w:pPr>
      <w:spacing w:before="240" w:after="240"/>
      <w:ind w:left="720" w:right="720"/>
      <w:jc w:val="center"/>
    </w:pPr>
    <w:rPr>
      <w:rFonts w:ascii="Arial" w:hAnsi="Arial"/>
      <w:b/>
      <w:sz w:val="22"/>
    </w:rPr>
  </w:style>
  <w:style w:type="paragraph" w:styleId="Title">
    <w:name w:val="Title"/>
    <w:basedOn w:val="Normal"/>
    <w:link w:val="TitleChar"/>
    <w:qFormat/>
    <w:rsid w:val="00115C35"/>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locked/>
    <w:rsid w:val="00115C35"/>
    <w:rPr>
      <w:rFonts w:ascii="Arial" w:hAnsi="Arial" w:cs="Arial"/>
      <w:b/>
      <w:bCs/>
      <w:kern w:val="28"/>
      <w:sz w:val="32"/>
      <w:szCs w:val="32"/>
    </w:rPr>
  </w:style>
  <w:style w:type="paragraph" w:styleId="Index1">
    <w:name w:val="index 1"/>
    <w:basedOn w:val="Normal"/>
    <w:next w:val="Normal"/>
    <w:autoRedefine/>
    <w:semiHidden/>
    <w:rsid w:val="00115C35"/>
    <w:pPr>
      <w:tabs>
        <w:tab w:val="right" w:leader="dot" w:pos="8640"/>
      </w:tabs>
      <w:ind w:left="240" w:hanging="240"/>
    </w:pPr>
  </w:style>
  <w:style w:type="paragraph" w:styleId="IndexHeading">
    <w:name w:val="index heading"/>
    <w:basedOn w:val="Normal"/>
    <w:next w:val="Index1"/>
    <w:semiHidden/>
    <w:rsid w:val="00115C35"/>
  </w:style>
  <w:style w:type="character" w:styleId="CommentReference">
    <w:name w:val="annotation reference"/>
    <w:basedOn w:val="DefaultParagraphFont"/>
    <w:semiHidden/>
    <w:rsid w:val="00115C35"/>
    <w:rPr>
      <w:rFonts w:cs="Times New Roman"/>
      <w:sz w:val="16"/>
    </w:rPr>
  </w:style>
  <w:style w:type="paragraph" w:styleId="CommentText">
    <w:name w:val="annotation text"/>
    <w:basedOn w:val="Normal"/>
    <w:link w:val="CommentTextChar"/>
    <w:semiHidden/>
    <w:rsid w:val="00115C35"/>
  </w:style>
  <w:style w:type="character" w:customStyle="1" w:styleId="CommentTextChar">
    <w:name w:val="Comment Text Char"/>
    <w:basedOn w:val="DefaultParagraphFont"/>
    <w:link w:val="CommentText"/>
    <w:semiHidden/>
    <w:locked/>
    <w:rsid w:val="00115C35"/>
    <w:rPr>
      <w:rFonts w:cs="Times New Roman"/>
      <w:sz w:val="24"/>
      <w:lang w:val="en-US" w:eastAsia="en-US" w:bidi="ar-SA"/>
    </w:rPr>
  </w:style>
  <w:style w:type="paragraph" w:customStyle="1" w:styleId="TOCTitle">
    <w:name w:val="TOC Title"/>
    <w:basedOn w:val="Normal"/>
    <w:rsid w:val="00115C35"/>
    <w:pPr>
      <w:spacing w:before="360"/>
    </w:pPr>
    <w:rPr>
      <w:rFonts w:ascii="Arial Narrow" w:hAnsi="Arial Narrow"/>
      <w:b/>
      <w:spacing w:val="40"/>
      <w:sz w:val="32"/>
    </w:rPr>
  </w:style>
  <w:style w:type="paragraph" w:customStyle="1" w:styleId="Boxed">
    <w:name w:val="Boxed"/>
    <w:basedOn w:val="Normal"/>
    <w:rsid w:val="00115C35"/>
    <w:pPr>
      <w:pBdr>
        <w:top w:val="single" w:sz="18" w:space="1" w:color="002F80"/>
        <w:left w:val="single" w:sz="18" w:space="4" w:color="002F80"/>
        <w:bottom w:val="single" w:sz="18" w:space="1" w:color="002F80"/>
        <w:right w:val="single" w:sz="18" w:space="4" w:color="002F80"/>
      </w:pBdr>
      <w:shd w:val="clear" w:color="auto" w:fill="B0B1B3"/>
      <w:ind w:left="720"/>
      <w:jc w:val="both"/>
    </w:pPr>
    <w:rPr>
      <w:rFonts w:ascii="Arial" w:hAnsi="Arial"/>
      <w:sz w:val="20"/>
    </w:rPr>
  </w:style>
  <w:style w:type="character" w:styleId="PageNumber">
    <w:name w:val="page number"/>
    <w:basedOn w:val="DefaultParagraphFont"/>
    <w:rsid w:val="00115C35"/>
    <w:rPr>
      <w:rFonts w:cs="Times New Roman"/>
    </w:rPr>
  </w:style>
  <w:style w:type="table" w:customStyle="1" w:styleId="Table">
    <w:name w:val="Table"/>
    <w:rsid w:val="001B7E1E"/>
    <w:pPr>
      <w:spacing w:before="60" w:after="60"/>
    </w:pPr>
    <w:rPr>
      <w:rFonts w:ascii="Arial" w:hAnsi="Arial"/>
      <w:szCs w:val="18"/>
    </w:rPr>
    <w:tblPr>
      <w:tblInd w:w="0" w:type="dxa"/>
      <w:tblBorders>
        <w:top w:val="single" w:sz="36" w:space="0" w:color="005288"/>
        <w:bottom w:val="single" w:sz="36" w:space="0" w:color="005288"/>
        <w:insideH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qFormat/>
    <w:rsid w:val="0081755E"/>
    <w:pPr>
      <w:keepNext/>
      <w:tabs>
        <w:tab w:val="right" w:leader="dot" w:pos="8630"/>
      </w:tabs>
      <w:spacing w:before="240"/>
      <w:ind w:left="720"/>
    </w:pPr>
    <w:rPr>
      <w:b/>
      <w:noProof/>
      <w:color w:val="000000"/>
      <w:sz w:val="20"/>
    </w:rPr>
  </w:style>
  <w:style w:type="paragraph" w:styleId="TOC2">
    <w:name w:val="toc 2"/>
    <w:basedOn w:val="Normal"/>
    <w:next w:val="Normal"/>
    <w:autoRedefine/>
    <w:uiPriority w:val="39"/>
    <w:qFormat/>
    <w:rsid w:val="000A7EBC"/>
    <w:pPr>
      <w:tabs>
        <w:tab w:val="right" w:leader="dot" w:pos="8630"/>
      </w:tabs>
      <w:spacing w:before="120"/>
      <w:ind w:left="1080"/>
    </w:pPr>
    <w:rPr>
      <w:b/>
      <w:noProof/>
      <w:sz w:val="20"/>
    </w:rPr>
  </w:style>
  <w:style w:type="paragraph" w:styleId="TOC3">
    <w:name w:val="toc 3"/>
    <w:basedOn w:val="Normal"/>
    <w:next w:val="Normal"/>
    <w:autoRedefine/>
    <w:uiPriority w:val="39"/>
    <w:qFormat/>
    <w:rsid w:val="00EE2B6D"/>
    <w:pPr>
      <w:numPr>
        <w:numId w:val="6"/>
      </w:numPr>
      <w:tabs>
        <w:tab w:val="right" w:leader="dot" w:pos="9350"/>
      </w:tabs>
    </w:pPr>
    <w:rPr>
      <w:noProof/>
      <w:sz w:val="20"/>
    </w:rPr>
  </w:style>
  <w:style w:type="paragraph" w:styleId="TOC4">
    <w:name w:val="toc 4"/>
    <w:basedOn w:val="Normal"/>
    <w:next w:val="Normal"/>
    <w:autoRedefine/>
    <w:uiPriority w:val="39"/>
    <w:rsid w:val="00115C35"/>
    <w:pPr>
      <w:ind w:left="480"/>
    </w:pPr>
    <w:rPr>
      <w:sz w:val="20"/>
    </w:rPr>
  </w:style>
  <w:style w:type="paragraph" w:styleId="TOC5">
    <w:name w:val="toc 5"/>
    <w:basedOn w:val="Normal"/>
    <w:next w:val="Normal"/>
    <w:autoRedefine/>
    <w:uiPriority w:val="39"/>
    <w:rsid w:val="00115C35"/>
    <w:pPr>
      <w:ind w:left="720"/>
    </w:pPr>
    <w:rPr>
      <w:sz w:val="20"/>
    </w:rPr>
  </w:style>
  <w:style w:type="paragraph" w:styleId="TOC6">
    <w:name w:val="toc 6"/>
    <w:basedOn w:val="Normal"/>
    <w:next w:val="Normal"/>
    <w:autoRedefine/>
    <w:uiPriority w:val="39"/>
    <w:rsid w:val="00115C35"/>
    <w:pPr>
      <w:ind w:left="960"/>
    </w:pPr>
    <w:rPr>
      <w:sz w:val="20"/>
    </w:rPr>
  </w:style>
  <w:style w:type="paragraph" w:styleId="TOC7">
    <w:name w:val="toc 7"/>
    <w:basedOn w:val="Normal"/>
    <w:next w:val="Normal"/>
    <w:autoRedefine/>
    <w:uiPriority w:val="39"/>
    <w:rsid w:val="00115C35"/>
    <w:pPr>
      <w:ind w:left="1200"/>
    </w:pPr>
    <w:rPr>
      <w:sz w:val="20"/>
    </w:rPr>
  </w:style>
  <w:style w:type="paragraph" w:styleId="TOC8">
    <w:name w:val="toc 8"/>
    <w:basedOn w:val="Normal"/>
    <w:next w:val="Normal"/>
    <w:autoRedefine/>
    <w:uiPriority w:val="39"/>
    <w:rsid w:val="00115C35"/>
    <w:pPr>
      <w:ind w:left="1440"/>
    </w:pPr>
    <w:rPr>
      <w:sz w:val="20"/>
    </w:rPr>
  </w:style>
  <w:style w:type="paragraph" w:styleId="TOC9">
    <w:name w:val="toc 9"/>
    <w:basedOn w:val="Normal"/>
    <w:next w:val="Normal"/>
    <w:autoRedefine/>
    <w:uiPriority w:val="39"/>
    <w:rsid w:val="00115C35"/>
    <w:pPr>
      <w:ind w:left="1680"/>
    </w:pPr>
    <w:rPr>
      <w:sz w:val="20"/>
    </w:rPr>
  </w:style>
  <w:style w:type="paragraph" w:styleId="FootnoteText">
    <w:name w:val="footnote text"/>
    <w:basedOn w:val="Normal"/>
    <w:link w:val="FootnoteTextChar"/>
    <w:uiPriority w:val="99"/>
    <w:rsid w:val="00115C35"/>
    <w:rPr>
      <w:sz w:val="20"/>
    </w:rPr>
  </w:style>
  <w:style w:type="character" w:customStyle="1" w:styleId="FootnoteTextChar">
    <w:name w:val="Footnote Text Char"/>
    <w:basedOn w:val="DefaultParagraphFont"/>
    <w:link w:val="FootnoteText"/>
    <w:uiPriority w:val="99"/>
    <w:locked/>
    <w:rsid w:val="00D65230"/>
    <w:rPr>
      <w:rFonts w:cs="Times New Roman"/>
    </w:rPr>
  </w:style>
  <w:style w:type="character" w:styleId="FootnoteReference">
    <w:name w:val="footnote reference"/>
    <w:basedOn w:val="DefaultParagraphFont"/>
    <w:uiPriority w:val="99"/>
    <w:rsid w:val="00115C35"/>
    <w:rPr>
      <w:rFonts w:cs="Times New Roman"/>
      <w:vertAlign w:val="superscript"/>
    </w:rPr>
  </w:style>
  <w:style w:type="character" w:styleId="Hyperlink">
    <w:name w:val="Hyperlink"/>
    <w:basedOn w:val="DefaultParagraphFont"/>
    <w:uiPriority w:val="99"/>
    <w:rsid w:val="00115C35"/>
    <w:rPr>
      <w:rFonts w:cs="Times New Roman"/>
      <w:color w:val="0000FF"/>
      <w:u w:val="single"/>
    </w:rPr>
  </w:style>
  <w:style w:type="paragraph" w:customStyle="1" w:styleId="TableText">
    <w:name w:val="TableText"/>
    <w:rsid w:val="00E73659"/>
    <w:pPr>
      <w:keepLines/>
      <w:spacing w:before="60" w:after="20"/>
    </w:pPr>
    <w:rPr>
      <w:rFonts w:ascii="Arial" w:hAnsi="Arial"/>
      <w:noProof/>
      <w:sz w:val="18"/>
    </w:rPr>
  </w:style>
  <w:style w:type="paragraph" w:customStyle="1" w:styleId="TableHeader">
    <w:name w:val="TableHeader"/>
    <w:basedOn w:val="TableText"/>
    <w:rsid w:val="00115C35"/>
    <w:pPr>
      <w:keepNext/>
      <w:keepLines w:val="0"/>
      <w:spacing w:before="40" w:after="40"/>
      <w:jc w:val="center"/>
    </w:pPr>
    <w:rPr>
      <w:b/>
      <w:noProof w:val="0"/>
      <w:color w:val="FFFFFF"/>
    </w:rPr>
  </w:style>
  <w:style w:type="paragraph" w:customStyle="1" w:styleId="Tablebullet">
    <w:name w:val="Tablebullet"/>
    <w:basedOn w:val="TableText"/>
    <w:rsid w:val="00115C35"/>
    <w:pPr>
      <w:keepLines w:val="0"/>
      <w:numPr>
        <w:numId w:val="1"/>
      </w:numPr>
      <w:spacing w:before="20"/>
    </w:pPr>
    <w:rPr>
      <w:noProof w:val="0"/>
    </w:rPr>
  </w:style>
  <w:style w:type="paragraph" w:styleId="BalloonText">
    <w:name w:val="Balloon Text"/>
    <w:basedOn w:val="Normal"/>
    <w:link w:val="BalloonTextChar"/>
    <w:semiHidden/>
    <w:rsid w:val="00115C35"/>
    <w:rPr>
      <w:rFonts w:ascii="Tahoma" w:hAnsi="Tahoma" w:cs="Tahoma"/>
      <w:sz w:val="16"/>
      <w:szCs w:val="16"/>
    </w:rPr>
  </w:style>
  <w:style w:type="character" w:customStyle="1" w:styleId="BalloonTextChar">
    <w:name w:val="Balloon Text Char"/>
    <w:basedOn w:val="DefaultParagraphFont"/>
    <w:link w:val="BalloonText"/>
    <w:semiHidden/>
    <w:locked/>
    <w:rsid w:val="00D65230"/>
    <w:rPr>
      <w:rFonts w:cs="Times New Roman"/>
      <w:sz w:val="2"/>
    </w:rPr>
  </w:style>
  <w:style w:type="paragraph" w:styleId="CommentSubject">
    <w:name w:val="annotation subject"/>
    <w:basedOn w:val="CommentText"/>
    <w:next w:val="CommentText"/>
    <w:link w:val="CommentSubjectChar"/>
    <w:semiHidden/>
    <w:rsid w:val="00115C35"/>
    <w:rPr>
      <w:b/>
      <w:bCs/>
      <w:sz w:val="20"/>
    </w:rPr>
  </w:style>
  <w:style w:type="character" w:customStyle="1" w:styleId="CommentSubjectChar">
    <w:name w:val="Comment Subject Char"/>
    <w:basedOn w:val="CommentTextChar"/>
    <w:link w:val="CommentSubject"/>
    <w:semiHidden/>
    <w:locked/>
    <w:rsid w:val="00D65230"/>
    <w:rPr>
      <w:rFonts w:cs="Times New Roman"/>
      <w:b/>
      <w:bCs/>
      <w:sz w:val="24"/>
      <w:lang w:val="en-US" w:eastAsia="en-US" w:bidi="ar-SA"/>
    </w:rPr>
  </w:style>
  <w:style w:type="paragraph" w:customStyle="1" w:styleId="PreparedForUnder">
    <w:name w:val="Prepared For/Under"/>
    <w:basedOn w:val="FakeHeading1"/>
    <w:rsid w:val="00115C35"/>
    <w:pPr>
      <w:ind w:right="2790"/>
    </w:pPr>
    <w:rPr>
      <w:rFonts w:cs="Times New Roman"/>
      <w:bCs/>
      <w:szCs w:val="20"/>
    </w:rPr>
  </w:style>
  <w:style w:type="paragraph" w:customStyle="1" w:styleId="FakeHeading1">
    <w:name w:val="Fake Heading 1"/>
    <w:basedOn w:val="Normal"/>
    <w:rsid w:val="00115C35"/>
    <w:pPr>
      <w:pBdr>
        <w:bottom w:val="single" w:sz="24" w:space="1" w:color="B0B1B3"/>
      </w:pBdr>
      <w:spacing w:before="240" w:after="60"/>
    </w:pPr>
    <w:rPr>
      <w:rFonts w:ascii="Arial Bold" w:hAnsi="Arial Bold" w:cs="Arial"/>
      <w:b/>
      <w:color w:val="005288"/>
      <w:spacing w:val="40"/>
      <w:sz w:val="32"/>
      <w:szCs w:val="32"/>
    </w:rPr>
  </w:style>
  <w:style w:type="paragraph" w:customStyle="1" w:styleId="Blank">
    <w:name w:val="Blank"/>
    <w:basedOn w:val="Normal"/>
    <w:rsid w:val="00115C35"/>
    <w:pPr>
      <w:spacing w:before="5000"/>
      <w:jc w:val="center"/>
    </w:pPr>
    <w:rPr>
      <w:szCs w:val="24"/>
    </w:rPr>
  </w:style>
  <w:style w:type="paragraph" w:styleId="DocumentMap">
    <w:name w:val="Document Map"/>
    <w:basedOn w:val="Normal"/>
    <w:link w:val="DocumentMapChar"/>
    <w:semiHidden/>
    <w:rsid w:val="00115C35"/>
    <w:pPr>
      <w:shd w:val="clear" w:color="auto" w:fill="000080"/>
    </w:pPr>
    <w:rPr>
      <w:rFonts w:ascii="Tahoma" w:hAnsi="Tahoma" w:cs="Tahoma"/>
    </w:rPr>
  </w:style>
  <w:style w:type="character" w:customStyle="1" w:styleId="DocumentMapChar">
    <w:name w:val="Document Map Char"/>
    <w:basedOn w:val="DefaultParagraphFont"/>
    <w:link w:val="DocumentMap"/>
    <w:semiHidden/>
    <w:locked/>
    <w:rsid w:val="00D65230"/>
    <w:rPr>
      <w:rFonts w:cs="Times New Roman"/>
      <w:sz w:val="2"/>
    </w:rPr>
  </w:style>
  <w:style w:type="paragraph" w:customStyle="1" w:styleId="FakeHeading2">
    <w:name w:val="Fake Heading 2"/>
    <w:basedOn w:val="BodyText"/>
    <w:rsid w:val="006E212C"/>
    <w:pPr>
      <w:keepNext/>
      <w:spacing w:before="240" w:after="60"/>
      <w:ind w:left="0"/>
    </w:pPr>
    <w:rPr>
      <w:rFonts w:ascii="Arial Narrow" w:hAnsi="Arial Narrow"/>
      <w:b/>
      <w:i/>
      <w:color w:val="005288"/>
      <w:spacing w:val="30"/>
      <w:sz w:val="28"/>
      <w:szCs w:val="28"/>
    </w:rPr>
  </w:style>
  <w:style w:type="paragraph" w:customStyle="1" w:styleId="FakeHeading3">
    <w:name w:val="Fake Heading 3"/>
    <w:basedOn w:val="BodyText"/>
    <w:rsid w:val="006E212C"/>
    <w:pPr>
      <w:keepNext/>
      <w:spacing w:before="240" w:after="60"/>
    </w:pPr>
    <w:rPr>
      <w:rFonts w:ascii="Arial Bold" w:hAnsi="Arial Bold"/>
      <w:b/>
      <w:color w:val="005288"/>
      <w:szCs w:val="24"/>
    </w:rPr>
  </w:style>
  <w:style w:type="paragraph" w:customStyle="1" w:styleId="Number">
    <w:name w:val="Number"/>
    <w:basedOn w:val="Normal"/>
    <w:rsid w:val="00115C35"/>
    <w:pPr>
      <w:numPr>
        <w:numId w:val="2"/>
      </w:numPr>
      <w:spacing w:before="120"/>
    </w:pPr>
  </w:style>
  <w:style w:type="paragraph" w:styleId="Header">
    <w:name w:val="header"/>
    <w:basedOn w:val="Normal"/>
    <w:link w:val="HeaderChar"/>
    <w:uiPriority w:val="99"/>
    <w:rsid w:val="00115C35"/>
    <w:rPr>
      <w:rFonts w:ascii="Arial" w:hAnsi="Arial"/>
      <w:b/>
      <w:i/>
      <w:sz w:val="18"/>
    </w:rPr>
  </w:style>
  <w:style w:type="character" w:customStyle="1" w:styleId="HeaderChar">
    <w:name w:val="Header Char"/>
    <w:basedOn w:val="DefaultParagraphFont"/>
    <w:link w:val="Header"/>
    <w:uiPriority w:val="99"/>
    <w:locked/>
    <w:rsid w:val="00BB567E"/>
    <w:rPr>
      <w:rFonts w:ascii="Arial" w:hAnsi="Arial" w:cs="Times New Roman"/>
      <w:b/>
      <w:i/>
      <w:sz w:val="18"/>
    </w:rPr>
  </w:style>
  <w:style w:type="paragraph" w:styleId="Footer">
    <w:name w:val="footer"/>
    <w:basedOn w:val="Normal"/>
    <w:link w:val="FooterChar"/>
    <w:rsid w:val="00115C35"/>
    <w:pPr>
      <w:tabs>
        <w:tab w:val="right" w:pos="8640"/>
      </w:tabs>
    </w:pPr>
    <w:rPr>
      <w:rFonts w:ascii="Arial" w:hAnsi="Arial"/>
      <w:b/>
      <w:sz w:val="18"/>
    </w:rPr>
  </w:style>
  <w:style w:type="character" w:customStyle="1" w:styleId="FooterChar">
    <w:name w:val="Footer Char"/>
    <w:basedOn w:val="DefaultParagraphFont"/>
    <w:link w:val="Footer"/>
    <w:locked/>
    <w:rsid w:val="00BB567E"/>
    <w:rPr>
      <w:rFonts w:ascii="Arial" w:hAnsi="Arial" w:cs="Times New Roman"/>
      <w:b/>
      <w:sz w:val="18"/>
    </w:rPr>
  </w:style>
  <w:style w:type="paragraph" w:customStyle="1" w:styleId="Bullet">
    <w:name w:val="Bullet"/>
    <w:rsid w:val="00115C35"/>
    <w:pPr>
      <w:numPr>
        <w:numId w:val="3"/>
      </w:numPr>
      <w:spacing w:before="120"/>
    </w:pPr>
    <w:rPr>
      <w:sz w:val="24"/>
    </w:rPr>
  </w:style>
  <w:style w:type="character" w:styleId="FollowedHyperlink">
    <w:name w:val="FollowedHyperlink"/>
    <w:basedOn w:val="DefaultParagraphFont"/>
    <w:rsid w:val="00115C35"/>
    <w:rPr>
      <w:rFonts w:cs="Times New Roman"/>
      <w:color w:val="800080"/>
      <w:u w:val="single"/>
    </w:rPr>
  </w:style>
  <w:style w:type="character" w:styleId="Strong">
    <w:name w:val="Strong"/>
    <w:basedOn w:val="DefaultParagraphFont"/>
    <w:uiPriority w:val="22"/>
    <w:qFormat/>
    <w:rsid w:val="00115C35"/>
    <w:rPr>
      <w:rFonts w:cs="Times New Roman"/>
      <w:b/>
      <w:bCs/>
    </w:rPr>
  </w:style>
  <w:style w:type="character" w:styleId="Emphasis">
    <w:name w:val="Emphasis"/>
    <w:basedOn w:val="DefaultParagraphFont"/>
    <w:uiPriority w:val="20"/>
    <w:qFormat/>
    <w:rsid w:val="00115C35"/>
    <w:rPr>
      <w:rFonts w:cs="Times New Roman"/>
      <w:i/>
      <w:iCs/>
    </w:rPr>
  </w:style>
  <w:style w:type="paragraph" w:styleId="PlainText">
    <w:name w:val="Plain Text"/>
    <w:basedOn w:val="Normal"/>
    <w:link w:val="PlainTextChar"/>
    <w:rsid w:val="00115C35"/>
    <w:rPr>
      <w:rFonts w:ascii="Courier New" w:hAnsi="Courier New" w:cs="Courier New"/>
      <w:sz w:val="20"/>
    </w:rPr>
  </w:style>
  <w:style w:type="character" w:customStyle="1" w:styleId="PlainTextChar">
    <w:name w:val="Plain Text Char"/>
    <w:basedOn w:val="DefaultParagraphFont"/>
    <w:link w:val="PlainText"/>
    <w:locked/>
    <w:rsid w:val="00115C35"/>
    <w:rPr>
      <w:rFonts w:ascii="Courier New" w:hAnsi="Courier New" w:cs="Courier New"/>
    </w:rPr>
  </w:style>
  <w:style w:type="character" w:styleId="HTMLCite">
    <w:name w:val="HTML Cite"/>
    <w:basedOn w:val="DefaultParagraphFont"/>
    <w:rsid w:val="00115C35"/>
    <w:rPr>
      <w:rFonts w:cs="Times New Roman"/>
    </w:rPr>
  </w:style>
  <w:style w:type="table" w:styleId="TableGrid">
    <w:name w:val="Table Grid"/>
    <w:basedOn w:val="TableNormal"/>
    <w:rsid w:val="00115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Char">
    <w:name w:val="Body Text Char Char"/>
    <w:basedOn w:val="DefaultParagraphFont"/>
    <w:rsid w:val="00115C35"/>
    <w:rPr>
      <w:rFonts w:cs="Times New Roman"/>
      <w:sz w:val="24"/>
      <w:lang w:val="en-US" w:eastAsia="en-US" w:bidi="ar-SA"/>
    </w:rPr>
  </w:style>
  <w:style w:type="character" w:customStyle="1" w:styleId="BlankChar">
    <w:name w:val="Blank Char"/>
    <w:basedOn w:val="DefaultParagraphFont"/>
    <w:rsid w:val="00115C35"/>
    <w:rPr>
      <w:rFonts w:cs="Times New Roman"/>
      <w:sz w:val="24"/>
      <w:szCs w:val="24"/>
      <w:lang w:val="en-US" w:eastAsia="en-US" w:bidi="ar-SA"/>
    </w:rPr>
  </w:style>
  <w:style w:type="paragraph" w:customStyle="1" w:styleId="Outline">
    <w:name w:val="Outline"/>
    <w:basedOn w:val="Normal"/>
    <w:link w:val="OutlineChar"/>
    <w:rsid w:val="00E27926"/>
    <w:pPr>
      <w:widowControl w:val="0"/>
      <w:numPr>
        <w:numId w:val="5"/>
      </w:numPr>
      <w:spacing w:before="360" w:after="120"/>
      <w:ind w:left="1440"/>
    </w:pPr>
    <w:rPr>
      <w:szCs w:val="24"/>
    </w:rPr>
  </w:style>
  <w:style w:type="paragraph" w:customStyle="1" w:styleId="OL1Text">
    <w:name w:val="OL1_Text"/>
    <w:basedOn w:val="Normal"/>
    <w:rsid w:val="00115C35"/>
    <w:pPr>
      <w:ind w:left="1440"/>
    </w:pPr>
  </w:style>
  <w:style w:type="character" w:customStyle="1" w:styleId="BodyTextChar1">
    <w:name w:val="Body Text Char1"/>
    <w:basedOn w:val="DefaultParagraphFont"/>
    <w:locked/>
    <w:rsid w:val="00115C35"/>
    <w:rPr>
      <w:rFonts w:cs="Times New Roman"/>
      <w:sz w:val="24"/>
    </w:rPr>
  </w:style>
  <w:style w:type="character" w:customStyle="1" w:styleId="CaptionChar">
    <w:name w:val="Caption Char"/>
    <w:basedOn w:val="DefaultParagraphFont"/>
    <w:locked/>
    <w:rsid w:val="00115C35"/>
    <w:rPr>
      <w:rFonts w:ascii="Arial" w:hAnsi="Arial" w:cs="Times New Roman"/>
      <w:b/>
      <w:sz w:val="22"/>
    </w:rPr>
  </w:style>
  <w:style w:type="paragraph" w:customStyle="1" w:styleId="Bullets">
    <w:name w:val="Bullets"/>
    <w:basedOn w:val="Normal"/>
    <w:rsid w:val="00115C35"/>
    <w:pPr>
      <w:numPr>
        <w:numId w:val="4"/>
      </w:numPr>
    </w:pPr>
  </w:style>
  <w:style w:type="paragraph" w:customStyle="1" w:styleId="Question">
    <w:name w:val="Question"/>
    <w:basedOn w:val="Normal"/>
    <w:rsid w:val="00115C35"/>
    <w:pPr>
      <w:spacing w:before="240"/>
    </w:pPr>
  </w:style>
  <w:style w:type="paragraph" w:customStyle="1" w:styleId="Figure">
    <w:name w:val="Figure"/>
    <w:basedOn w:val="BodyText"/>
    <w:rsid w:val="006E212C"/>
    <w:pPr>
      <w:jc w:val="center"/>
    </w:pPr>
  </w:style>
  <w:style w:type="paragraph" w:customStyle="1" w:styleId="OL2">
    <w:name w:val="OL2"/>
    <w:basedOn w:val="Normal"/>
    <w:qFormat/>
    <w:rsid w:val="00BC600F"/>
    <w:pPr>
      <w:numPr>
        <w:ilvl w:val="1"/>
        <w:numId w:val="5"/>
      </w:numPr>
      <w:spacing w:before="240" w:after="120"/>
      <w:ind w:left="2160"/>
    </w:pPr>
    <w:rPr>
      <w:szCs w:val="24"/>
    </w:rPr>
  </w:style>
  <w:style w:type="paragraph" w:customStyle="1" w:styleId="OL2Text">
    <w:name w:val="OL2_Text"/>
    <w:basedOn w:val="Normal"/>
    <w:link w:val="OL2TextChar"/>
    <w:rsid w:val="00F32561"/>
    <w:pPr>
      <w:ind w:left="2160"/>
    </w:pPr>
    <w:rPr>
      <w:szCs w:val="24"/>
    </w:rPr>
  </w:style>
  <w:style w:type="paragraph" w:customStyle="1" w:styleId="OL3">
    <w:name w:val="OL3"/>
    <w:basedOn w:val="Normal"/>
    <w:rsid w:val="00F32561"/>
    <w:pPr>
      <w:numPr>
        <w:ilvl w:val="2"/>
        <w:numId w:val="5"/>
      </w:numPr>
      <w:spacing w:before="240" w:after="60"/>
      <w:ind w:left="2880"/>
    </w:pPr>
    <w:rPr>
      <w:szCs w:val="24"/>
    </w:rPr>
  </w:style>
  <w:style w:type="paragraph" w:customStyle="1" w:styleId="OL3Text">
    <w:name w:val="OL3_Text"/>
    <w:basedOn w:val="Normal"/>
    <w:rsid w:val="00F32561"/>
    <w:pPr>
      <w:ind w:left="2880"/>
    </w:pPr>
    <w:rPr>
      <w:szCs w:val="24"/>
    </w:rPr>
  </w:style>
  <w:style w:type="paragraph" w:customStyle="1" w:styleId="OL4">
    <w:name w:val="OL4"/>
    <w:basedOn w:val="Normal"/>
    <w:link w:val="OL4Char"/>
    <w:rsid w:val="00F32561"/>
    <w:pPr>
      <w:numPr>
        <w:ilvl w:val="3"/>
        <w:numId w:val="5"/>
      </w:numPr>
      <w:spacing w:before="120" w:after="120"/>
      <w:ind w:left="3600"/>
    </w:pPr>
    <w:rPr>
      <w:szCs w:val="24"/>
    </w:rPr>
  </w:style>
  <w:style w:type="paragraph" w:customStyle="1" w:styleId="OL4Text">
    <w:name w:val="OL4_Text"/>
    <w:basedOn w:val="Normal"/>
    <w:rsid w:val="00387CDB"/>
    <w:pPr>
      <w:ind w:left="3600"/>
    </w:pPr>
    <w:rPr>
      <w:szCs w:val="24"/>
    </w:rPr>
  </w:style>
  <w:style w:type="paragraph" w:customStyle="1" w:styleId="OL5">
    <w:name w:val="OL5"/>
    <w:basedOn w:val="Normal"/>
    <w:rsid w:val="00841D04"/>
    <w:pPr>
      <w:numPr>
        <w:ilvl w:val="4"/>
        <w:numId w:val="5"/>
      </w:numPr>
      <w:spacing w:before="120" w:after="120"/>
      <w:ind w:left="4320"/>
    </w:pPr>
    <w:rPr>
      <w:szCs w:val="24"/>
    </w:rPr>
  </w:style>
  <w:style w:type="paragraph" w:customStyle="1" w:styleId="OL5Text">
    <w:name w:val="OL5_Text"/>
    <w:basedOn w:val="Normal"/>
    <w:rsid w:val="00AE7DAE"/>
    <w:pPr>
      <w:ind w:left="4320"/>
    </w:pPr>
    <w:rPr>
      <w:szCs w:val="24"/>
    </w:rPr>
  </w:style>
  <w:style w:type="paragraph" w:customStyle="1" w:styleId="OL6">
    <w:name w:val="OL6"/>
    <w:basedOn w:val="Normal"/>
    <w:qFormat/>
    <w:rsid w:val="00841D04"/>
    <w:pPr>
      <w:numPr>
        <w:ilvl w:val="5"/>
        <w:numId w:val="5"/>
      </w:numPr>
      <w:spacing w:before="120" w:after="60"/>
      <w:ind w:left="5040"/>
    </w:pPr>
    <w:rPr>
      <w:szCs w:val="24"/>
    </w:rPr>
  </w:style>
  <w:style w:type="paragraph" w:customStyle="1" w:styleId="OL6Text">
    <w:name w:val="OL6_Text"/>
    <w:basedOn w:val="Normal"/>
    <w:rsid w:val="00AE7DAE"/>
    <w:pPr>
      <w:ind w:left="5040"/>
    </w:pPr>
    <w:rPr>
      <w:szCs w:val="24"/>
    </w:rPr>
  </w:style>
  <w:style w:type="paragraph" w:customStyle="1" w:styleId="OL7">
    <w:name w:val="OL7"/>
    <w:basedOn w:val="Normal"/>
    <w:rsid w:val="00F32561"/>
    <w:pPr>
      <w:numPr>
        <w:ilvl w:val="6"/>
        <w:numId w:val="5"/>
      </w:numPr>
      <w:spacing w:before="120" w:after="60"/>
      <w:ind w:left="5760"/>
    </w:pPr>
    <w:rPr>
      <w:szCs w:val="24"/>
    </w:rPr>
  </w:style>
  <w:style w:type="paragraph" w:customStyle="1" w:styleId="OL7Text">
    <w:name w:val="OL7_Text"/>
    <w:basedOn w:val="Normal"/>
    <w:rsid w:val="00AE7DAE"/>
    <w:pPr>
      <w:ind w:left="5760"/>
    </w:pPr>
    <w:rPr>
      <w:szCs w:val="24"/>
    </w:rPr>
  </w:style>
  <w:style w:type="character" w:customStyle="1" w:styleId="OL4Char">
    <w:name w:val="OL4 Char"/>
    <w:basedOn w:val="DefaultParagraphFont"/>
    <w:link w:val="OL4"/>
    <w:locked/>
    <w:rsid w:val="00F32561"/>
    <w:rPr>
      <w:sz w:val="24"/>
      <w:szCs w:val="24"/>
    </w:rPr>
  </w:style>
  <w:style w:type="character" w:customStyle="1" w:styleId="OL2TextChar">
    <w:name w:val="OL2_Text Char"/>
    <w:basedOn w:val="DefaultParagraphFont"/>
    <w:link w:val="OL2Text"/>
    <w:locked/>
    <w:rsid w:val="00F32561"/>
    <w:rPr>
      <w:rFonts w:cs="Times New Roman"/>
      <w:sz w:val="24"/>
      <w:szCs w:val="24"/>
      <w:lang w:val="en-US" w:eastAsia="en-US" w:bidi="ar-SA"/>
    </w:rPr>
  </w:style>
  <w:style w:type="character" w:customStyle="1" w:styleId="OutlineChar">
    <w:name w:val="Outline Char"/>
    <w:basedOn w:val="DefaultParagraphFont"/>
    <w:link w:val="Outline"/>
    <w:locked/>
    <w:rsid w:val="00E27926"/>
    <w:rPr>
      <w:sz w:val="24"/>
      <w:szCs w:val="24"/>
    </w:rPr>
  </w:style>
  <w:style w:type="paragraph" w:styleId="ListParagraph">
    <w:name w:val="List Paragraph"/>
    <w:basedOn w:val="Normal"/>
    <w:uiPriority w:val="34"/>
    <w:qFormat/>
    <w:rsid w:val="00BB567E"/>
    <w:pPr>
      <w:spacing w:after="200" w:line="276" w:lineRule="auto"/>
      <w:ind w:left="720"/>
      <w:contextualSpacing/>
    </w:pPr>
    <w:rPr>
      <w:rFonts w:ascii="Calibri" w:eastAsia="SimSun" w:hAnsi="Calibri"/>
      <w:sz w:val="22"/>
      <w:szCs w:val="22"/>
      <w:lang w:eastAsia="zh-CN"/>
    </w:rPr>
  </w:style>
  <w:style w:type="character" w:styleId="LineNumber">
    <w:name w:val="line number"/>
    <w:basedOn w:val="DefaultParagraphFont"/>
    <w:rsid w:val="00E21370"/>
  </w:style>
  <w:style w:type="paragraph" w:styleId="NormalWeb">
    <w:name w:val="Normal (Web)"/>
    <w:basedOn w:val="Normal"/>
    <w:uiPriority w:val="99"/>
    <w:unhideWhenUsed/>
    <w:rsid w:val="00E81921"/>
    <w:pPr>
      <w:spacing w:before="100" w:beforeAutospacing="1" w:after="100" w:afterAutospacing="1"/>
    </w:pPr>
    <w:rPr>
      <w:szCs w:val="24"/>
      <w:lang w:eastAsia="zh-CN"/>
    </w:rPr>
  </w:style>
  <w:style w:type="paragraph" w:customStyle="1" w:styleId="ChapterIntroduction">
    <w:name w:val="Chapter Introduction"/>
    <w:basedOn w:val="Normal"/>
    <w:autoRedefine/>
    <w:rsid w:val="00AF6655"/>
    <w:pPr>
      <w:tabs>
        <w:tab w:val="left" w:pos="3600"/>
      </w:tabs>
      <w:spacing w:before="240" w:after="120"/>
      <w:ind w:left="720"/>
    </w:pPr>
    <w:rPr>
      <w:rFonts w:eastAsia="Calibri"/>
    </w:rPr>
  </w:style>
  <w:style w:type="character" w:customStyle="1" w:styleId="DEFINITIONChar">
    <w:name w:val="DEFINITION Char"/>
    <w:rsid w:val="00AF6655"/>
    <w:rPr>
      <w:rFonts w:cs="Arial"/>
      <w:color w:val="000000"/>
    </w:rPr>
  </w:style>
  <w:style w:type="numbering" w:customStyle="1" w:styleId="FEMAManualList2">
    <w:name w:val="FEMA Manual List 2"/>
    <w:uiPriority w:val="99"/>
    <w:rsid w:val="000F361B"/>
    <w:pPr>
      <w:numPr>
        <w:numId w:val="7"/>
      </w:numPr>
    </w:pPr>
  </w:style>
  <w:style w:type="paragraph" w:customStyle="1" w:styleId="TableBullet0">
    <w:name w:val="TableBullet"/>
    <w:basedOn w:val="TableText"/>
    <w:rsid w:val="000F361B"/>
    <w:pPr>
      <w:keepLines w:val="0"/>
      <w:tabs>
        <w:tab w:val="num" w:pos="216"/>
      </w:tabs>
      <w:spacing w:before="40" w:after="40"/>
      <w:ind w:left="216" w:hanging="216"/>
    </w:pPr>
    <w:rPr>
      <w:noProof w:val="0"/>
    </w:rPr>
  </w:style>
  <w:style w:type="paragraph" w:styleId="NoSpacing">
    <w:name w:val="No Spacing"/>
    <w:link w:val="NoSpacingChar"/>
    <w:uiPriority w:val="1"/>
    <w:qFormat/>
    <w:rsid w:val="005B3714"/>
    <w:rPr>
      <w:rFonts w:ascii="Calibri" w:eastAsia="SimSun" w:hAnsi="Calibri"/>
      <w:sz w:val="22"/>
      <w:szCs w:val="22"/>
    </w:rPr>
  </w:style>
  <w:style w:type="character" w:customStyle="1" w:styleId="NoSpacingChar">
    <w:name w:val="No Spacing Char"/>
    <w:basedOn w:val="DefaultParagraphFont"/>
    <w:link w:val="NoSpacing"/>
    <w:uiPriority w:val="1"/>
    <w:rsid w:val="005B3714"/>
    <w:rPr>
      <w:rFonts w:ascii="Calibri" w:eastAsia="SimSun" w:hAnsi="Calibri"/>
      <w:sz w:val="22"/>
      <w:szCs w:val="22"/>
      <w:lang w:val="en-US" w:eastAsia="en-US" w:bidi="ar-SA"/>
    </w:rPr>
  </w:style>
  <w:style w:type="paragraph" w:styleId="TOCHeading">
    <w:name w:val="TOC Heading"/>
    <w:basedOn w:val="Heading1"/>
    <w:next w:val="Normal"/>
    <w:uiPriority w:val="39"/>
    <w:semiHidden/>
    <w:unhideWhenUsed/>
    <w:qFormat/>
    <w:rsid w:val="00D828AB"/>
    <w:pPr>
      <w:keepLines/>
      <w:pBdr>
        <w:bottom w:val="none" w:sz="0" w:space="0" w:color="auto"/>
      </w:pBdr>
      <w:spacing w:before="480" w:after="0" w:line="276" w:lineRule="auto"/>
      <w:outlineLvl w:val="9"/>
    </w:pPr>
    <w:rPr>
      <w:rFonts w:ascii="Cambria" w:eastAsia="SimSun" w:hAnsi="Cambria"/>
      <w:bCs/>
      <w:color w:val="365F91"/>
      <w:spacing w:val="0"/>
      <w:kern w:val="0"/>
      <w:sz w:val="28"/>
      <w:szCs w:val="28"/>
    </w:rPr>
  </w:style>
  <w:style w:type="character" w:customStyle="1" w:styleId="st1">
    <w:name w:val="st1"/>
    <w:basedOn w:val="DefaultParagraphFont"/>
    <w:rsid w:val="008C1A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502731">
      <w:bodyDiv w:val="1"/>
      <w:marLeft w:val="0"/>
      <w:marRight w:val="0"/>
      <w:marTop w:val="0"/>
      <w:marBottom w:val="0"/>
      <w:divBdr>
        <w:top w:val="none" w:sz="0" w:space="0" w:color="auto"/>
        <w:left w:val="none" w:sz="0" w:space="0" w:color="auto"/>
        <w:bottom w:val="none" w:sz="0" w:space="0" w:color="auto"/>
        <w:right w:val="none" w:sz="0" w:space="0" w:color="auto"/>
      </w:divBdr>
    </w:div>
    <w:div w:id="925194311">
      <w:bodyDiv w:val="1"/>
      <w:marLeft w:val="0"/>
      <w:marRight w:val="0"/>
      <w:marTop w:val="0"/>
      <w:marBottom w:val="0"/>
      <w:divBdr>
        <w:top w:val="none" w:sz="0" w:space="0" w:color="auto"/>
        <w:left w:val="none" w:sz="0" w:space="0" w:color="auto"/>
        <w:bottom w:val="none" w:sz="0" w:space="0" w:color="auto"/>
        <w:right w:val="none" w:sz="0" w:space="0" w:color="auto"/>
      </w:divBdr>
    </w:div>
    <w:div w:id="1268656479">
      <w:bodyDiv w:val="1"/>
      <w:marLeft w:val="0"/>
      <w:marRight w:val="0"/>
      <w:marTop w:val="0"/>
      <w:marBottom w:val="0"/>
      <w:divBdr>
        <w:top w:val="none" w:sz="0" w:space="0" w:color="auto"/>
        <w:left w:val="none" w:sz="0" w:space="0" w:color="auto"/>
        <w:bottom w:val="none" w:sz="0" w:space="0" w:color="auto"/>
        <w:right w:val="none" w:sz="0" w:space="0" w:color="auto"/>
      </w:divBdr>
    </w:div>
    <w:div w:id="1477068007">
      <w:bodyDiv w:val="1"/>
      <w:marLeft w:val="0"/>
      <w:marRight w:val="0"/>
      <w:marTop w:val="0"/>
      <w:marBottom w:val="0"/>
      <w:divBdr>
        <w:top w:val="none" w:sz="0" w:space="0" w:color="auto"/>
        <w:left w:val="none" w:sz="0" w:space="0" w:color="auto"/>
        <w:bottom w:val="none" w:sz="0" w:space="0" w:color="auto"/>
        <w:right w:val="none" w:sz="0" w:space="0" w:color="auto"/>
      </w:divBdr>
    </w:div>
    <w:div w:id="1757942775">
      <w:bodyDiv w:val="1"/>
      <w:marLeft w:val="0"/>
      <w:marRight w:val="0"/>
      <w:marTop w:val="0"/>
      <w:marBottom w:val="0"/>
      <w:divBdr>
        <w:top w:val="none" w:sz="0" w:space="0" w:color="auto"/>
        <w:left w:val="none" w:sz="0" w:space="0" w:color="auto"/>
        <w:bottom w:val="none" w:sz="0" w:space="0" w:color="auto"/>
        <w:right w:val="none" w:sz="0" w:space="0" w:color="auto"/>
      </w:divBdr>
    </w:div>
    <w:div w:id="1793327344">
      <w:bodyDiv w:val="1"/>
      <w:marLeft w:val="0"/>
      <w:marRight w:val="0"/>
      <w:marTop w:val="0"/>
      <w:marBottom w:val="0"/>
      <w:divBdr>
        <w:top w:val="none" w:sz="0" w:space="0" w:color="auto"/>
        <w:left w:val="none" w:sz="0" w:space="0" w:color="auto"/>
        <w:bottom w:val="none" w:sz="0" w:space="0" w:color="auto"/>
        <w:right w:val="none" w:sz="0" w:space="0" w:color="auto"/>
      </w:divBdr>
      <w:divsChild>
        <w:div w:id="75900437">
          <w:marLeft w:val="907"/>
          <w:marRight w:val="0"/>
          <w:marTop w:val="122"/>
          <w:marBottom w:val="0"/>
          <w:divBdr>
            <w:top w:val="none" w:sz="0" w:space="0" w:color="auto"/>
            <w:left w:val="none" w:sz="0" w:space="0" w:color="auto"/>
            <w:bottom w:val="none" w:sz="0" w:space="0" w:color="auto"/>
            <w:right w:val="none" w:sz="0" w:space="0" w:color="auto"/>
          </w:divBdr>
        </w:div>
        <w:div w:id="243414361">
          <w:marLeft w:val="907"/>
          <w:marRight w:val="0"/>
          <w:marTop w:val="122"/>
          <w:marBottom w:val="0"/>
          <w:divBdr>
            <w:top w:val="none" w:sz="0" w:space="0" w:color="auto"/>
            <w:left w:val="none" w:sz="0" w:space="0" w:color="auto"/>
            <w:bottom w:val="none" w:sz="0" w:space="0" w:color="auto"/>
            <w:right w:val="none" w:sz="0" w:space="0" w:color="auto"/>
          </w:divBdr>
        </w:div>
        <w:div w:id="537083408">
          <w:marLeft w:val="907"/>
          <w:marRight w:val="0"/>
          <w:marTop w:val="122"/>
          <w:marBottom w:val="0"/>
          <w:divBdr>
            <w:top w:val="none" w:sz="0" w:space="0" w:color="auto"/>
            <w:left w:val="none" w:sz="0" w:space="0" w:color="auto"/>
            <w:bottom w:val="none" w:sz="0" w:space="0" w:color="auto"/>
            <w:right w:val="none" w:sz="0" w:space="0" w:color="auto"/>
          </w:divBdr>
        </w:div>
        <w:div w:id="746652558">
          <w:marLeft w:val="907"/>
          <w:marRight w:val="0"/>
          <w:marTop w:val="122"/>
          <w:marBottom w:val="0"/>
          <w:divBdr>
            <w:top w:val="none" w:sz="0" w:space="0" w:color="auto"/>
            <w:left w:val="none" w:sz="0" w:space="0" w:color="auto"/>
            <w:bottom w:val="none" w:sz="0" w:space="0" w:color="auto"/>
            <w:right w:val="none" w:sz="0" w:space="0" w:color="auto"/>
          </w:divBdr>
        </w:div>
        <w:div w:id="910235874">
          <w:marLeft w:val="907"/>
          <w:marRight w:val="0"/>
          <w:marTop w:val="122"/>
          <w:marBottom w:val="0"/>
          <w:divBdr>
            <w:top w:val="none" w:sz="0" w:space="0" w:color="auto"/>
            <w:left w:val="none" w:sz="0" w:space="0" w:color="auto"/>
            <w:bottom w:val="none" w:sz="0" w:space="0" w:color="auto"/>
            <w:right w:val="none" w:sz="0" w:space="0" w:color="auto"/>
          </w:divBdr>
        </w:div>
        <w:div w:id="1501265679">
          <w:marLeft w:val="374"/>
          <w:marRight w:val="0"/>
          <w:marTop w:val="317"/>
          <w:marBottom w:val="0"/>
          <w:divBdr>
            <w:top w:val="none" w:sz="0" w:space="0" w:color="auto"/>
            <w:left w:val="none" w:sz="0" w:space="0" w:color="auto"/>
            <w:bottom w:val="none" w:sz="0" w:space="0" w:color="auto"/>
            <w:right w:val="none" w:sz="0" w:space="0" w:color="auto"/>
          </w:divBdr>
        </w:div>
        <w:div w:id="1588421060">
          <w:marLeft w:val="907"/>
          <w:marRight w:val="0"/>
          <w:marTop w:val="122"/>
          <w:marBottom w:val="0"/>
          <w:divBdr>
            <w:top w:val="none" w:sz="0" w:space="0" w:color="auto"/>
            <w:left w:val="none" w:sz="0" w:space="0" w:color="auto"/>
            <w:bottom w:val="none" w:sz="0" w:space="0" w:color="auto"/>
            <w:right w:val="none" w:sz="0" w:space="0" w:color="auto"/>
          </w:divBdr>
        </w:div>
        <w:div w:id="2074041834">
          <w:marLeft w:val="907"/>
          <w:marRight w:val="0"/>
          <w:marTop w:val="122"/>
          <w:marBottom w:val="0"/>
          <w:divBdr>
            <w:top w:val="none" w:sz="0" w:space="0" w:color="auto"/>
            <w:left w:val="none" w:sz="0" w:space="0" w:color="auto"/>
            <w:bottom w:val="none" w:sz="0" w:space="0" w:color="auto"/>
            <w:right w:val="none" w:sz="0" w:space="0" w:color="auto"/>
          </w:divBdr>
        </w:div>
      </w:divsChild>
    </w:div>
    <w:div w:id="1934314327">
      <w:bodyDiv w:val="1"/>
      <w:marLeft w:val="0"/>
      <w:marRight w:val="0"/>
      <w:marTop w:val="30"/>
      <w:marBottom w:val="750"/>
      <w:divBdr>
        <w:top w:val="none" w:sz="0" w:space="0" w:color="auto"/>
        <w:left w:val="none" w:sz="0" w:space="0" w:color="auto"/>
        <w:bottom w:val="none" w:sz="0" w:space="0" w:color="auto"/>
        <w:right w:val="none" w:sz="0" w:space="0" w:color="auto"/>
      </w:divBdr>
      <w:divsChild>
        <w:div w:id="193468811">
          <w:marLeft w:val="0"/>
          <w:marRight w:val="0"/>
          <w:marTop w:val="0"/>
          <w:marBottom w:val="0"/>
          <w:divBdr>
            <w:top w:val="none" w:sz="0" w:space="0" w:color="auto"/>
            <w:left w:val="none" w:sz="0" w:space="0" w:color="auto"/>
            <w:bottom w:val="none" w:sz="0" w:space="0" w:color="auto"/>
            <w:right w:val="none" w:sz="0" w:space="0" w:color="auto"/>
          </w:divBdr>
        </w:div>
      </w:divsChild>
    </w:div>
    <w:div w:id="1943996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cfr.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j:\officeapp\templates\DHS_Templates\DHS_Template_(FEMA_logo)_6-1-0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58108-C9B0-472D-85F6-916DB85F7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DHS_Template_(FEMA_logo)_6-1-09</Template>
  <TotalTime>1</TotalTime>
  <Pages>27</Pages>
  <Words>7224</Words>
  <Characters>41316</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48444</CharactersWithSpaces>
  <SharedDoc>false</SharedDoc>
  <HLinks>
    <vt:vector size="270" baseType="variant">
      <vt:variant>
        <vt:i4>3145837</vt:i4>
      </vt:variant>
      <vt:variant>
        <vt:i4>267</vt:i4>
      </vt:variant>
      <vt:variant>
        <vt:i4>0</vt:i4>
      </vt:variant>
      <vt:variant>
        <vt:i4>5</vt:i4>
      </vt:variant>
      <vt:variant>
        <vt:lpwstr>http://1afnorth.region1.ang.af.mil/default.aspx</vt:lpwstr>
      </vt:variant>
      <vt:variant>
        <vt:lpwstr/>
      </vt:variant>
      <vt:variant>
        <vt:i4>1703987</vt:i4>
      </vt:variant>
      <vt:variant>
        <vt:i4>260</vt:i4>
      </vt:variant>
      <vt:variant>
        <vt:i4>0</vt:i4>
      </vt:variant>
      <vt:variant>
        <vt:i4>5</vt:i4>
      </vt:variant>
      <vt:variant>
        <vt:lpwstr/>
      </vt:variant>
      <vt:variant>
        <vt:lpwstr>_Toc250728373</vt:lpwstr>
      </vt:variant>
      <vt:variant>
        <vt:i4>1703987</vt:i4>
      </vt:variant>
      <vt:variant>
        <vt:i4>254</vt:i4>
      </vt:variant>
      <vt:variant>
        <vt:i4>0</vt:i4>
      </vt:variant>
      <vt:variant>
        <vt:i4>5</vt:i4>
      </vt:variant>
      <vt:variant>
        <vt:lpwstr/>
      </vt:variant>
      <vt:variant>
        <vt:lpwstr>_Toc250728372</vt:lpwstr>
      </vt:variant>
      <vt:variant>
        <vt:i4>1703987</vt:i4>
      </vt:variant>
      <vt:variant>
        <vt:i4>248</vt:i4>
      </vt:variant>
      <vt:variant>
        <vt:i4>0</vt:i4>
      </vt:variant>
      <vt:variant>
        <vt:i4>5</vt:i4>
      </vt:variant>
      <vt:variant>
        <vt:lpwstr/>
      </vt:variant>
      <vt:variant>
        <vt:lpwstr>_Toc250728371</vt:lpwstr>
      </vt:variant>
      <vt:variant>
        <vt:i4>1703987</vt:i4>
      </vt:variant>
      <vt:variant>
        <vt:i4>242</vt:i4>
      </vt:variant>
      <vt:variant>
        <vt:i4>0</vt:i4>
      </vt:variant>
      <vt:variant>
        <vt:i4>5</vt:i4>
      </vt:variant>
      <vt:variant>
        <vt:lpwstr/>
      </vt:variant>
      <vt:variant>
        <vt:lpwstr>_Toc250728370</vt:lpwstr>
      </vt:variant>
      <vt:variant>
        <vt:i4>1769523</vt:i4>
      </vt:variant>
      <vt:variant>
        <vt:i4>236</vt:i4>
      </vt:variant>
      <vt:variant>
        <vt:i4>0</vt:i4>
      </vt:variant>
      <vt:variant>
        <vt:i4>5</vt:i4>
      </vt:variant>
      <vt:variant>
        <vt:lpwstr/>
      </vt:variant>
      <vt:variant>
        <vt:lpwstr>_Toc250728369</vt:lpwstr>
      </vt:variant>
      <vt:variant>
        <vt:i4>1769523</vt:i4>
      </vt:variant>
      <vt:variant>
        <vt:i4>230</vt:i4>
      </vt:variant>
      <vt:variant>
        <vt:i4>0</vt:i4>
      </vt:variant>
      <vt:variant>
        <vt:i4>5</vt:i4>
      </vt:variant>
      <vt:variant>
        <vt:lpwstr/>
      </vt:variant>
      <vt:variant>
        <vt:lpwstr>_Toc250728368</vt:lpwstr>
      </vt:variant>
      <vt:variant>
        <vt:i4>1769523</vt:i4>
      </vt:variant>
      <vt:variant>
        <vt:i4>224</vt:i4>
      </vt:variant>
      <vt:variant>
        <vt:i4>0</vt:i4>
      </vt:variant>
      <vt:variant>
        <vt:i4>5</vt:i4>
      </vt:variant>
      <vt:variant>
        <vt:lpwstr/>
      </vt:variant>
      <vt:variant>
        <vt:lpwstr>_Toc250728367</vt:lpwstr>
      </vt:variant>
      <vt:variant>
        <vt:i4>1769523</vt:i4>
      </vt:variant>
      <vt:variant>
        <vt:i4>218</vt:i4>
      </vt:variant>
      <vt:variant>
        <vt:i4>0</vt:i4>
      </vt:variant>
      <vt:variant>
        <vt:i4>5</vt:i4>
      </vt:variant>
      <vt:variant>
        <vt:lpwstr/>
      </vt:variant>
      <vt:variant>
        <vt:lpwstr>_Toc250728366</vt:lpwstr>
      </vt:variant>
      <vt:variant>
        <vt:i4>1769523</vt:i4>
      </vt:variant>
      <vt:variant>
        <vt:i4>212</vt:i4>
      </vt:variant>
      <vt:variant>
        <vt:i4>0</vt:i4>
      </vt:variant>
      <vt:variant>
        <vt:i4>5</vt:i4>
      </vt:variant>
      <vt:variant>
        <vt:lpwstr/>
      </vt:variant>
      <vt:variant>
        <vt:lpwstr>_Toc250728365</vt:lpwstr>
      </vt:variant>
      <vt:variant>
        <vt:i4>1769523</vt:i4>
      </vt:variant>
      <vt:variant>
        <vt:i4>206</vt:i4>
      </vt:variant>
      <vt:variant>
        <vt:i4>0</vt:i4>
      </vt:variant>
      <vt:variant>
        <vt:i4>5</vt:i4>
      </vt:variant>
      <vt:variant>
        <vt:lpwstr/>
      </vt:variant>
      <vt:variant>
        <vt:lpwstr>_Toc250728364</vt:lpwstr>
      </vt:variant>
      <vt:variant>
        <vt:i4>1769523</vt:i4>
      </vt:variant>
      <vt:variant>
        <vt:i4>200</vt:i4>
      </vt:variant>
      <vt:variant>
        <vt:i4>0</vt:i4>
      </vt:variant>
      <vt:variant>
        <vt:i4>5</vt:i4>
      </vt:variant>
      <vt:variant>
        <vt:lpwstr/>
      </vt:variant>
      <vt:variant>
        <vt:lpwstr>_Toc250728363</vt:lpwstr>
      </vt:variant>
      <vt:variant>
        <vt:i4>1769523</vt:i4>
      </vt:variant>
      <vt:variant>
        <vt:i4>194</vt:i4>
      </vt:variant>
      <vt:variant>
        <vt:i4>0</vt:i4>
      </vt:variant>
      <vt:variant>
        <vt:i4>5</vt:i4>
      </vt:variant>
      <vt:variant>
        <vt:lpwstr/>
      </vt:variant>
      <vt:variant>
        <vt:lpwstr>_Toc250728362</vt:lpwstr>
      </vt:variant>
      <vt:variant>
        <vt:i4>1769523</vt:i4>
      </vt:variant>
      <vt:variant>
        <vt:i4>188</vt:i4>
      </vt:variant>
      <vt:variant>
        <vt:i4>0</vt:i4>
      </vt:variant>
      <vt:variant>
        <vt:i4>5</vt:i4>
      </vt:variant>
      <vt:variant>
        <vt:lpwstr/>
      </vt:variant>
      <vt:variant>
        <vt:lpwstr>_Toc250728361</vt:lpwstr>
      </vt:variant>
      <vt:variant>
        <vt:i4>1769523</vt:i4>
      </vt:variant>
      <vt:variant>
        <vt:i4>182</vt:i4>
      </vt:variant>
      <vt:variant>
        <vt:i4>0</vt:i4>
      </vt:variant>
      <vt:variant>
        <vt:i4>5</vt:i4>
      </vt:variant>
      <vt:variant>
        <vt:lpwstr/>
      </vt:variant>
      <vt:variant>
        <vt:lpwstr>_Toc250728360</vt:lpwstr>
      </vt:variant>
      <vt:variant>
        <vt:i4>1572915</vt:i4>
      </vt:variant>
      <vt:variant>
        <vt:i4>176</vt:i4>
      </vt:variant>
      <vt:variant>
        <vt:i4>0</vt:i4>
      </vt:variant>
      <vt:variant>
        <vt:i4>5</vt:i4>
      </vt:variant>
      <vt:variant>
        <vt:lpwstr/>
      </vt:variant>
      <vt:variant>
        <vt:lpwstr>_Toc250728359</vt:lpwstr>
      </vt:variant>
      <vt:variant>
        <vt:i4>1572915</vt:i4>
      </vt:variant>
      <vt:variant>
        <vt:i4>170</vt:i4>
      </vt:variant>
      <vt:variant>
        <vt:i4>0</vt:i4>
      </vt:variant>
      <vt:variant>
        <vt:i4>5</vt:i4>
      </vt:variant>
      <vt:variant>
        <vt:lpwstr/>
      </vt:variant>
      <vt:variant>
        <vt:lpwstr>_Toc250728358</vt:lpwstr>
      </vt:variant>
      <vt:variant>
        <vt:i4>1572915</vt:i4>
      </vt:variant>
      <vt:variant>
        <vt:i4>164</vt:i4>
      </vt:variant>
      <vt:variant>
        <vt:i4>0</vt:i4>
      </vt:variant>
      <vt:variant>
        <vt:i4>5</vt:i4>
      </vt:variant>
      <vt:variant>
        <vt:lpwstr/>
      </vt:variant>
      <vt:variant>
        <vt:lpwstr>_Toc250728357</vt:lpwstr>
      </vt:variant>
      <vt:variant>
        <vt:i4>1572915</vt:i4>
      </vt:variant>
      <vt:variant>
        <vt:i4>158</vt:i4>
      </vt:variant>
      <vt:variant>
        <vt:i4>0</vt:i4>
      </vt:variant>
      <vt:variant>
        <vt:i4>5</vt:i4>
      </vt:variant>
      <vt:variant>
        <vt:lpwstr/>
      </vt:variant>
      <vt:variant>
        <vt:lpwstr>_Toc250728356</vt:lpwstr>
      </vt:variant>
      <vt:variant>
        <vt:i4>1572915</vt:i4>
      </vt:variant>
      <vt:variant>
        <vt:i4>152</vt:i4>
      </vt:variant>
      <vt:variant>
        <vt:i4>0</vt:i4>
      </vt:variant>
      <vt:variant>
        <vt:i4>5</vt:i4>
      </vt:variant>
      <vt:variant>
        <vt:lpwstr/>
      </vt:variant>
      <vt:variant>
        <vt:lpwstr>_Toc250728355</vt:lpwstr>
      </vt:variant>
      <vt:variant>
        <vt:i4>1572915</vt:i4>
      </vt:variant>
      <vt:variant>
        <vt:i4>146</vt:i4>
      </vt:variant>
      <vt:variant>
        <vt:i4>0</vt:i4>
      </vt:variant>
      <vt:variant>
        <vt:i4>5</vt:i4>
      </vt:variant>
      <vt:variant>
        <vt:lpwstr/>
      </vt:variant>
      <vt:variant>
        <vt:lpwstr>_Toc250728354</vt:lpwstr>
      </vt:variant>
      <vt:variant>
        <vt:i4>1572915</vt:i4>
      </vt:variant>
      <vt:variant>
        <vt:i4>140</vt:i4>
      </vt:variant>
      <vt:variant>
        <vt:i4>0</vt:i4>
      </vt:variant>
      <vt:variant>
        <vt:i4>5</vt:i4>
      </vt:variant>
      <vt:variant>
        <vt:lpwstr/>
      </vt:variant>
      <vt:variant>
        <vt:lpwstr>_Toc250728353</vt:lpwstr>
      </vt:variant>
      <vt:variant>
        <vt:i4>1572915</vt:i4>
      </vt:variant>
      <vt:variant>
        <vt:i4>134</vt:i4>
      </vt:variant>
      <vt:variant>
        <vt:i4>0</vt:i4>
      </vt:variant>
      <vt:variant>
        <vt:i4>5</vt:i4>
      </vt:variant>
      <vt:variant>
        <vt:lpwstr/>
      </vt:variant>
      <vt:variant>
        <vt:lpwstr>_Toc250728352</vt:lpwstr>
      </vt:variant>
      <vt:variant>
        <vt:i4>1572915</vt:i4>
      </vt:variant>
      <vt:variant>
        <vt:i4>128</vt:i4>
      </vt:variant>
      <vt:variant>
        <vt:i4>0</vt:i4>
      </vt:variant>
      <vt:variant>
        <vt:i4>5</vt:i4>
      </vt:variant>
      <vt:variant>
        <vt:lpwstr/>
      </vt:variant>
      <vt:variant>
        <vt:lpwstr>_Toc250728351</vt:lpwstr>
      </vt:variant>
      <vt:variant>
        <vt:i4>1572915</vt:i4>
      </vt:variant>
      <vt:variant>
        <vt:i4>122</vt:i4>
      </vt:variant>
      <vt:variant>
        <vt:i4>0</vt:i4>
      </vt:variant>
      <vt:variant>
        <vt:i4>5</vt:i4>
      </vt:variant>
      <vt:variant>
        <vt:lpwstr/>
      </vt:variant>
      <vt:variant>
        <vt:lpwstr>_Toc250728350</vt:lpwstr>
      </vt:variant>
      <vt:variant>
        <vt:i4>1638451</vt:i4>
      </vt:variant>
      <vt:variant>
        <vt:i4>116</vt:i4>
      </vt:variant>
      <vt:variant>
        <vt:i4>0</vt:i4>
      </vt:variant>
      <vt:variant>
        <vt:i4>5</vt:i4>
      </vt:variant>
      <vt:variant>
        <vt:lpwstr/>
      </vt:variant>
      <vt:variant>
        <vt:lpwstr>_Toc250728349</vt:lpwstr>
      </vt:variant>
      <vt:variant>
        <vt:i4>1638451</vt:i4>
      </vt:variant>
      <vt:variant>
        <vt:i4>110</vt:i4>
      </vt:variant>
      <vt:variant>
        <vt:i4>0</vt:i4>
      </vt:variant>
      <vt:variant>
        <vt:i4>5</vt:i4>
      </vt:variant>
      <vt:variant>
        <vt:lpwstr/>
      </vt:variant>
      <vt:variant>
        <vt:lpwstr>_Toc250728348</vt:lpwstr>
      </vt:variant>
      <vt:variant>
        <vt:i4>1638451</vt:i4>
      </vt:variant>
      <vt:variant>
        <vt:i4>104</vt:i4>
      </vt:variant>
      <vt:variant>
        <vt:i4>0</vt:i4>
      </vt:variant>
      <vt:variant>
        <vt:i4>5</vt:i4>
      </vt:variant>
      <vt:variant>
        <vt:lpwstr/>
      </vt:variant>
      <vt:variant>
        <vt:lpwstr>_Toc250728347</vt:lpwstr>
      </vt:variant>
      <vt:variant>
        <vt:i4>1638451</vt:i4>
      </vt:variant>
      <vt:variant>
        <vt:i4>98</vt:i4>
      </vt:variant>
      <vt:variant>
        <vt:i4>0</vt:i4>
      </vt:variant>
      <vt:variant>
        <vt:i4>5</vt:i4>
      </vt:variant>
      <vt:variant>
        <vt:lpwstr/>
      </vt:variant>
      <vt:variant>
        <vt:lpwstr>_Toc250728346</vt:lpwstr>
      </vt:variant>
      <vt:variant>
        <vt:i4>1638451</vt:i4>
      </vt:variant>
      <vt:variant>
        <vt:i4>92</vt:i4>
      </vt:variant>
      <vt:variant>
        <vt:i4>0</vt:i4>
      </vt:variant>
      <vt:variant>
        <vt:i4>5</vt:i4>
      </vt:variant>
      <vt:variant>
        <vt:lpwstr/>
      </vt:variant>
      <vt:variant>
        <vt:lpwstr>_Toc250728345</vt:lpwstr>
      </vt:variant>
      <vt:variant>
        <vt:i4>1638451</vt:i4>
      </vt:variant>
      <vt:variant>
        <vt:i4>86</vt:i4>
      </vt:variant>
      <vt:variant>
        <vt:i4>0</vt:i4>
      </vt:variant>
      <vt:variant>
        <vt:i4>5</vt:i4>
      </vt:variant>
      <vt:variant>
        <vt:lpwstr/>
      </vt:variant>
      <vt:variant>
        <vt:lpwstr>_Toc250728344</vt:lpwstr>
      </vt:variant>
      <vt:variant>
        <vt:i4>1638451</vt:i4>
      </vt:variant>
      <vt:variant>
        <vt:i4>80</vt:i4>
      </vt:variant>
      <vt:variant>
        <vt:i4>0</vt:i4>
      </vt:variant>
      <vt:variant>
        <vt:i4>5</vt:i4>
      </vt:variant>
      <vt:variant>
        <vt:lpwstr/>
      </vt:variant>
      <vt:variant>
        <vt:lpwstr>_Toc250728343</vt:lpwstr>
      </vt:variant>
      <vt:variant>
        <vt:i4>1638451</vt:i4>
      </vt:variant>
      <vt:variant>
        <vt:i4>74</vt:i4>
      </vt:variant>
      <vt:variant>
        <vt:i4>0</vt:i4>
      </vt:variant>
      <vt:variant>
        <vt:i4>5</vt:i4>
      </vt:variant>
      <vt:variant>
        <vt:lpwstr/>
      </vt:variant>
      <vt:variant>
        <vt:lpwstr>_Toc250728342</vt:lpwstr>
      </vt:variant>
      <vt:variant>
        <vt:i4>1638451</vt:i4>
      </vt:variant>
      <vt:variant>
        <vt:i4>68</vt:i4>
      </vt:variant>
      <vt:variant>
        <vt:i4>0</vt:i4>
      </vt:variant>
      <vt:variant>
        <vt:i4>5</vt:i4>
      </vt:variant>
      <vt:variant>
        <vt:lpwstr/>
      </vt:variant>
      <vt:variant>
        <vt:lpwstr>_Toc250728341</vt:lpwstr>
      </vt:variant>
      <vt:variant>
        <vt:i4>1638451</vt:i4>
      </vt:variant>
      <vt:variant>
        <vt:i4>62</vt:i4>
      </vt:variant>
      <vt:variant>
        <vt:i4>0</vt:i4>
      </vt:variant>
      <vt:variant>
        <vt:i4>5</vt:i4>
      </vt:variant>
      <vt:variant>
        <vt:lpwstr/>
      </vt:variant>
      <vt:variant>
        <vt:lpwstr>_Toc250728340</vt:lpwstr>
      </vt:variant>
      <vt:variant>
        <vt:i4>1966131</vt:i4>
      </vt:variant>
      <vt:variant>
        <vt:i4>56</vt:i4>
      </vt:variant>
      <vt:variant>
        <vt:i4>0</vt:i4>
      </vt:variant>
      <vt:variant>
        <vt:i4>5</vt:i4>
      </vt:variant>
      <vt:variant>
        <vt:lpwstr/>
      </vt:variant>
      <vt:variant>
        <vt:lpwstr>_Toc250728339</vt:lpwstr>
      </vt:variant>
      <vt:variant>
        <vt:i4>1966131</vt:i4>
      </vt:variant>
      <vt:variant>
        <vt:i4>50</vt:i4>
      </vt:variant>
      <vt:variant>
        <vt:i4>0</vt:i4>
      </vt:variant>
      <vt:variant>
        <vt:i4>5</vt:i4>
      </vt:variant>
      <vt:variant>
        <vt:lpwstr/>
      </vt:variant>
      <vt:variant>
        <vt:lpwstr>_Toc250728338</vt:lpwstr>
      </vt:variant>
      <vt:variant>
        <vt:i4>1966131</vt:i4>
      </vt:variant>
      <vt:variant>
        <vt:i4>44</vt:i4>
      </vt:variant>
      <vt:variant>
        <vt:i4>0</vt:i4>
      </vt:variant>
      <vt:variant>
        <vt:i4>5</vt:i4>
      </vt:variant>
      <vt:variant>
        <vt:lpwstr/>
      </vt:variant>
      <vt:variant>
        <vt:lpwstr>_Toc250728337</vt:lpwstr>
      </vt:variant>
      <vt:variant>
        <vt:i4>1966131</vt:i4>
      </vt:variant>
      <vt:variant>
        <vt:i4>38</vt:i4>
      </vt:variant>
      <vt:variant>
        <vt:i4>0</vt:i4>
      </vt:variant>
      <vt:variant>
        <vt:i4>5</vt:i4>
      </vt:variant>
      <vt:variant>
        <vt:lpwstr/>
      </vt:variant>
      <vt:variant>
        <vt:lpwstr>_Toc250728336</vt:lpwstr>
      </vt:variant>
      <vt:variant>
        <vt:i4>1966131</vt:i4>
      </vt:variant>
      <vt:variant>
        <vt:i4>32</vt:i4>
      </vt:variant>
      <vt:variant>
        <vt:i4>0</vt:i4>
      </vt:variant>
      <vt:variant>
        <vt:i4>5</vt:i4>
      </vt:variant>
      <vt:variant>
        <vt:lpwstr/>
      </vt:variant>
      <vt:variant>
        <vt:lpwstr>_Toc250728335</vt:lpwstr>
      </vt:variant>
      <vt:variant>
        <vt:i4>1966131</vt:i4>
      </vt:variant>
      <vt:variant>
        <vt:i4>26</vt:i4>
      </vt:variant>
      <vt:variant>
        <vt:i4>0</vt:i4>
      </vt:variant>
      <vt:variant>
        <vt:i4>5</vt:i4>
      </vt:variant>
      <vt:variant>
        <vt:lpwstr/>
      </vt:variant>
      <vt:variant>
        <vt:lpwstr>_Toc250728334</vt:lpwstr>
      </vt:variant>
      <vt:variant>
        <vt:i4>1966131</vt:i4>
      </vt:variant>
      <vt:variant>
        <vt:i4>20</vt:i4>
      </vt:variant>
      <vt:variant>
        <vt:i4>0</vt:i4>
      </vt:variant>
      <vt:variant>
        <vt:i4>5</vt:i4>
      </vt:variant>
      <vt:variant>
        <vt:lpwstr/>
      </vt:variant>
      <vt:variant>
        <vt:lpwstr>_Toc250728333</vt:lpwstr>
      </vt:variant>
      <vt:variant>
        <vt:i4>1966131</vt:i4>
      </vt:variant>
      <vt:variant>
        <vt:i4>14</vt:i4>
      </vt:variant>
      <vt:variant>
        <vt:i4>0</vt:i4>
      </vt:variant>
      <vt:variant>
        <vt:i4>5</vt:i4>
      </vt:variant>
      <vt:variant>
        <vt:lpwstr/>
      </vt:variant>
      <vt:variant>
        <vt:lpwstr>_Toc250728332</vt:lpwstr>
      </vt:variant>
      <vt:variant>
        <vt:i4>1966131</vt:i4>
      </vt:variant>
      <vt:variant>
        <vt:i4>8</vt:i4>
      </vt:variant>
      <vt:variant>
        <vt:i4>0</vt:i4>
      </vt:variant>
      <vt:variant>
        <vt:i4>5</vt:i4>
      </vt:variant>
      <vt:variant>
        <vt:lpwstr/>
      </vt:variant>
      <vt:variant>
        <vt:lpwstr>_Toc250728331</vt:lpwstr>
      </vt:variant>
      <vt:variant>
        <vt:i4>1966131</vt:i4>
      </vt:variant>
      <vt:variant>
        <vt:i4>2</vt:i4>
      </vt:variant>
      <vt:variant>
        <vt:i4>0</vt:i4>
      </vt:variant>
      <vt:variant>
        <vt:i4>5</vt:i4>
      </vt:variant>
      <vt:variant>
        <vt:lpwstr/>
      </vt:variant>
      <vt:variant>
        <vt:lpwstr>_Toc250728330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Arkansas Aviation Operations Plan</dc:subject>
  <dc:creator>phen Robertson</dc:creator>
  <cp:lastModifiedBy>Dollar, Devin</cp:lastModifiedBy>
  <cp:revision>2</cp:revision>
  <cp:lastPrinted>2014-08-07T11:58:00Z</cp:lastPrinted>
  <dcterms:created xsi:type="dcterms:W3CDTF">2021-12-02T15:52:00Z</dcterms:created>
  <dcterms:modified xsi:type="dcterms:W3CDTF">2021-12-02T15:52:00Z</dcterms:modified>
</cp:coreProperties>
</file>